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59C4C" w14:textId="062D11E3" w:rsidR="00817BB0" w:rsidRPr="006557B1" w:rsidRDefault="00B65245" w:rsidP="00884EB1">
      <w:pPr>
        <w:pStyle w:val="Heading1"/>
        <w:jc w:val="center"/>
      </w:pPr>
      <w:bookmarkStart w:id="0" w:name="_Toc35137414"/>
      <w:bookmarkStart w:id="1" w:name="_Toc35137457"/>
      <w:r w:rsidRPr="006557B1">
        <w:rPr>
          <w:noProof/>
        </w:rPr>
        <w:drawing>
          <wp:inline distT="0" distB="0" distL="0" distR="0" wp14:anchorId="41F77FE0" wp14:editId="0A13F128">
            <wp:extent cx="1066800" cy="10668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885CB" w14:textId="5420DBB4" w:rsidR="00F77A4D" w:rsidRPr="006557B1" w:rsidRDefault="00444BEF" w:rsidP="00884EB1">
      <w:pPr>
        <w:pStyle w:val="Heading1"/>
        <w:jc w:val="center"/>
        <w:rPr>
          <w:sz w:val="28"/>
          <w:szCs w:val="28"/>
        </w:rPr>
      </w:pPr>
      <w:r w:rsidRPr="006557B1">
        <w:rPr>
          <w:sz w:val="28"/>
          <w:szCs w:val="28"/>
        </w:rPr>
        <w:t>C</w:t>
      </w:r>
      <w:r w:rsidR="004F5728" w:rsidRPr="006557B1">
        <w:rPr>
          <w:sz w:val="28"/>
          <w:szCs w:val="28"/>
        </w:rPr>
        <w:t xml:space="preserve">hurches </w:t>
      </w:r>
      <w:r w:rsidRPr="006557B1">
        <w:rPr>
          <w:sz w:val="28"/>
          <w:szCs w:val="28"/>
        </w:rPr>
        <w:t>T</w:t>
      </w:r>
      <w:r w:rsidR="004F5728" w:rsidRPr="006557B1">
        <w:rPr>
          <w:sz w:val="28"/>
          <w:szCs w:val="28"/>
        </w:rPr>
        <w:t xml:space="preserve">ogether in </w:t>
      </w:r>
      <w:r w:rsidRPr="006557B1">
        <w:rPr>
          <w:sz w:val="28"/>
          <w:szCs w:val="28"/>
        </w:rPr>
        <w:t>E</w:t>
      </w:r>
      <w:r w:rsidR="004F5728" w:rsidRPr="006557B1">
        <w:rPr>
          <w:sz w:val="28"/>
          <w:szCs w:val="28"/>
        </w:rPr>
        <w:t>ngland</w:t>
      </w:r>
      <w:r w:rsidRPr="006557B1">
        <w:rPr>
          <w:sz w:val="28"/>
          <w:szCs w:val="28"/>
        </w:rPr>
        <w:t xml:space="preserve"> </w:t>
      </w:r>
      <w:r w:rsidR="00F77A4D" w:rsidRPr="006557B1">
        <w:rPr>
          <w:sz w:val="28"/>
          <w:szCs w:val="28"/>
        </w:rPr>
        <w:t xml:space="preserve">Induction </w:t>
      </w:r>
      <w:r w:rsidR="00884EB1">
        <w:rPr>
          <w:sz w:val="28"/>
          <w:szCs w:val="28"/>
        </w:rPr>
        <w:t>C</w:t>
      </w:r>
      <w:r w:rsidR="00F77A4D" w:rsidRPr="006557B1">
        <w:rPr>
          <w:sz w:val="28"/>
          <w:szCs w:val="28"/>
        </w:rPr>
        <w:t>hecklist</w:t>
      </w:r>
      <w:bookmarkEnd w:id="0"/>
      <w:bookmarkEnd w:id="1"/>
    </w:p>
    <w:p w14:paraId="10F18894" w14:textId="77777777" w:rsidR="00F77A4D" w:rsidRPr="006557B1" w:rsidRDefault="00F77A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A2B2D18" w14:textId="486A494A" w:rsidR="00F77A4D" w:rsidRDefault="002A7DB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557B1">
        <w:rPr>
          <w:rFonts w:ascii="Arial" w:hAnsi="Arial" w:cs="Arial"/>
          <w:sz w:val="22"/>
          <w:szCs w:val="22"/>
        </w:rPr>
        <w:t xml:space="preserve">This checklist should be shared with the new starter. It </w:t>
      </w:r>
      <w:r w:rsidR="00F77A4D" w:rsidRPr="006557B1">
        <w:rPr>
          <w:rFonts w:ascii="Arial" w:hAnsi="Arial" w:cs="Arial"/>
          <w:sz w:val="22"/>
          <w:szCs w:val="22"/>
        </w:rPr>
        <w:t xml:space="preserve">enables them to follow </w:t>
      </w:r>
      <w:r w:rsidRPr="006557B1">
        <w:rPr>
          <w:rFonts w:ascii="Arial" w:hAnsi="Arial" w:cs="Arial"/>
          <w:sz w:val="22"/>
          <w:szCs w:val="22"/>
        </w:rPr>
        <w:t>the induction process</w:t>
      </w:r>
      <w:r w:rsidR="00F77A4D" w:rsidRPr="006557B1">
        <w:rPr>
          <w:rFonts w:ascii="Arial" w:hAnsi="Arial" w:cs="Arial"/>
          <w:sz w:val="22"/>
          <w:szCs w:val="22"/>
        </w:rPr>
        <w:t xml:space="preserve"> and act</w:t>
      </w:r>
      <w:r w:rsidRPr="006557B1">
        <w:rPr>
          <w:rFonts w:ascii="Arial" w:hAnsi="Arial" w:cs="Arial"/>
          <w:sz w:val="22"/>
          <w:szCs w:val="22"/>
        </w:rPr>
        <w:t>s</w:t>
      </w:r>
      <w:r w:rsidR="00F77A4D" w:rsidRPr="006557B1">
        <w:rPr>
          <w:rFonts w:ascii="Arial" w:hAnsi="Arial" w:cs="Arial"/>
          <w:sz w:val="22"/>
          <w:szCs w:val="22"/>
        </w:rPr>
        <w:t xml:space="preserve"> as a reminder of anything missed or that needs particular attention. It </w:t>
      </w:r>
      <w:r w:rsidRPr="006557B1">
        <w:rPr>
          <w:rFonts w:ascii="Arial" w:hAnsi="Arial" w:cs="Arial"/>
          <w:sz w:val="22"/>
          <w:szCs w:val="22"/>
        </w:rPr>
        <w:t>is</w:t>
      </w:r>
      <w:r w:rsidR="00F77A4D" w:rsidRPr="006557B1">
        <w:rPr>
          <w:rFonts w:ascii="Arial" w:hAnsi="Arial" w:cs="Arial"/>
          <w:sz w:val="22"/>
          <w:szCs w:val="22"/>
        </w:rPr>
        <w:t xml:space="preserve"> the responsibility of both the employer and the new starter to ensure that all relevant items are </w:t>
      </w:r>
      <w:r w:rsidRPr="006557B1">
        <w:rPr>
          <w:rFonts w:ascii="Arial" w:hAnsi="Arial" w:cs="Arial"/>
          <w:sz w:val="22"/>
          <w:szCs w:val="22"/>
        </w:rPr>
        <w:t xml:space="preserve">adequately </w:t>
      </w:r>
      <w:r w:rsidR="00F77A4D" w:rsidRPr="006557B1">
        <w:rPr>
          <w:rFonts w:ascii="Arial" w:hAnsi="Arial" w:cs="Arial"/>
          <w:sz w:val="22"/>
          <w:szCs w:val="22"/>
        </w:rPr>
        <w:t>covered during the induction period.</w:t>
      </w:r>
      <w:r w:rsidRPr="006557B1">
        <w:rPr>
          <w:rFonts w:ascii="Arial" w:hAnsi="Arial" w:cs="Arial"/>
          <w:sz w:val="22"/>
          <w:szCs w:val="22"/>
        </w:rPr>
        <w:t xml:space="preserve"> Any area can be revisited as necessary.</w:t>
      </w:r>
    </w:p>
    <w:p w14:paraId="15EFE7E5" w14:textId="77777777" w:rsidR="00884EB1" w:rsidRDefault="00884EB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FA0FF6C" w14:textId="77777777" w:rsidR="00884EB1" w:rsidRPr="006557B1" w:rsidRDefault="00884EB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56DC69D" w14:textId="77777777" w:rsidR="00F77A4D" w:rsidRPr="006557B1" w:rsidRDefault="00F77A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557B1">
        <w:rPr>
          <w:rFonts w:ascii="Arial" w:hAnsi="Arial" w:cs="Arial"/>
          <w:sz w:val="22"/>
          <w:szCs w:val="22"/>
        </w:rPr>
        <w:t>Name ..................................……………………………………………………………</w:t>
      </w:r>
    </w:p>
    <w:p w14:paraId="7F694727" w14:textId="77777777" w:rsidR="00F77A4D" w:rsidRPr="006557B1" w:rsidRDefault="00F77A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557B1">
        <w:rPr>
          <w:rFonts w:ascii="Arial" w:hAnsi="Arial" w:cs="Arial"/>
          <w:sz w:val="22"/>
          <w:szCs w:val="22"/>
        </w:rPr>
        <w:t xml:space="preserve"> </w:t>
      </w:r>
    </w:p>
    <w:p w14:paraId="798A4015" w14:textId="2F9FEE3F" w:rsidR="00F77A4D" w:rsidRPr="00884EB1" w:rsidRDefault="00F77A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557B1">
        <w:rPr>
          <w:rFonts w:ascii="Arial" w:hAnsi="Arial" w:cs="Arial"/>
          <w:sz w:val="22"/>
          <w:szCs w:val="22"/>
        </w:rPr>
        <w:t>Starting date ................................…………………………………………………….</w:t>
      </w:r>
    </w:p>
    <w:p w14:paraId="47C960F6" w14:textId="77777777" w:rsidR="00F77A4D" w:rsidRPr="006557B1" w:rsidRDefault="00F77A4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  <w:gridCol w:w="1134"/>
      </w:tblGrid>
      <w:tr w:rsidR="002A7DB8" w:rsidRPr="006557B1" w14:paraId="0566175E" w14:textId="77777777" w:rsidTr="00884EB1">
        <w:tc>
          <w:tcPr>
            <w:tcW w:w="8500" w:type="dxa"/>
            <w:tcBorders>
              <w:right w:val="nil"/>
            </w:tcBorders>
          </w:tcPr>
          <w:p w14:paraId="1399969C" w14:textId="308A74C0" w:rsidR="002A7DB8" w:rsidRPr="006557B1" w:rsidRDefault="002A7D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7B1">
              <w:rPr>
                <w:rFonts w:ascii="Arial" w:hAnsi="Arial" w:cs="Arial"/>
                <w:b/>
                <w:sz w:val="22"/>
                <w:szCs w:val="22"/>
              </w:rPr>
              <w:t>Payroll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6339EF7" w14:textId="77777777" w:rsidR="002A7DB8" w:rsidRPr="006557B1" w:rsidRDefault="002A7DB8" w:rsidP="00884E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57B1">
              <w:rPr>
                <w:rFonts w:ascii="Arial" w:hAnsi="Arial" w:cs="Arial"/>
                <w:b/>
                <w:sz w:val="22"/>
                <w:szCs w:val="22"/>
              </w:rPr>
              <w:t>Tick</w:t>
            </w:r>
          </w:p>
        </w:tc>
      </w:tr>
      <w:tr w:rsidR="005346D8" w:rsidRPr="006557B1" w14:paraId="197A155B" w14:textId="77777777" w:rsidTr="00884EB1">
        <w:tc>
          <w:tcPr>
            <w:tcW w:w="8500" w:type="dxa"/>
            <w:tcBorders>
              <w:right w:val="nil"/>
            </w:tcBorders>
          </w:tcPr>
          <w:p w14:paraId="7D38F694" w14:textId="77777777" w:rsidR="005346D8" w:rsidRPr="006557B1" w:rsidRDefault="005346D8" w:rsidP="002A7DB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557B1">
              <w:rPr>
                <w:rFonts w:ascii="Arial" w:hAnsi="Arial" w:cs="Arial"/>
                <w:sz w:val="22"/>
                <w:szCs w:val="22"/>
              </w:rPr>
              <w:t>Explain payroll arrangements</w:t>
            </w:r>
            <w:r w:rsidR="007127C6">
              <w:rPr>
                <w:rFonts w:ascii="Arial" w:hAnsi="Arial" w:cs="Arial"/>
                <w:sz w:val="22"/>
                <w:szCs w:val="22"/>
              </w:rPr>
              <w:t xml:space="preserve"> and who to speak to for queries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D588F31" w14:textId="77777777" w:rsidR="005346D8" w:rsidRPr="006557B1" w:rsidRDefault="005346D8" w:rsidP="00884EB1">
            <w:pPr>
              <w:autoSpaceDE w:val="0"/>
              <w:autoSpaceDN w:val="0"/>
              <w:adjustRightInd w:val="0"/>
              <w:ind w:left="90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DB8" w:rsidRPr="006557B1" w14:paraId="048C2985" w14:textId="77777777" w:rsidTr="00884EB1">
        <w:tc>
          <w:tcPr>
            <w:tcW w:w="8500" w:type="dxa"/>
            <w:tcBorders>
              <w:right w:val="nil"/>
            </w:tcBorders>
          </w:tcPr>
          <w:p w14:paraId="7B9213A1" w14:textId="03E82F8E" w:rsidR="002A7DB8" w:rsidRPr="006557B1" w:rsidRDefault="002A7DB8" w:rsidP="00B6524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557B1">
              <w:rPr>
                <w:rFonts w:ascii="Arial" w:hAnsi="Arial" w:cs="Arial"/>
                <w:sz w:val="22"/>
                <w:szCs w:val="22"/>
              </w:rPr>
              <w:t>Bank details (needed for payment of salary)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E0803F2" w14:textId="77777777" w:rsidR="002A7DB8" w:rsidRPr="006557B1" w:rsidRDefault="002A7DB8" w:rsidP="00884EB1">
            <w:pPr>
              <w:autoSpaceDE w:val="0"/>
              <w:autoSpaceDN w:val="0"/>
              <w:adjustRightInd w:val="0"/>
              <w:ind w:left="90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DB8" w:rsidRPr="006557B1" w14:paraId="6E66D610" w14:textId="77777777" w:rsidTr="00884EB1">
        <w:tc>
          <w:tcPr>
            <w:tcW w:w="8500" w:type="dxa"/>
            <w:tcBorders>
              <w:right w:val="nil"/>
            </w:tcBorders>
          </w:tcPr>
          <w:p w14:paraId="10217530" w14:textId="77777777" w:rsidR="005346D8" w:rsidRPr="006557B1" w:rsidRDefault="002A7DB8" w:rsidP="002A7DB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557B1">
              <w:rPr>
                <w:rFonts w:ascii="Arial" w:hAnsi="Arial" w:cs="Arial"/>
                <w:sz w:val="22"/>
                <w:szCs w:val="22"/>
              </w:rPr>
              <w:t>Full details of personal pension provision to be contributed to</w:t>
            </w:r>
            <w:r w:rsidR="005346D8" w:rsidRPr="006557B1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5346D8" w:rsidRPr="006557B1">
              <w:rPr>
                <w:rFonts w:ascii="Arial" w:hAnsi="Arial" w:cs="Arial"/>
                <w:sz w:val="22"/>
                <w:szCs w:val="22"/>
              </w:rPr>
              <w:t>inc</w:t>
            </w:r>
            <w:proofErr w:type="spellEnd"/>
            <w:r w:rsidR="005346D8" w:rsidRPr="006557B1">
              <w:rPr>
                <w:rFonts w:ascii="Arial" w:hAnsi="Arial" w:cs="Arial"/>
                <w:sz w:val="22"/>
                <w:szCs w:val="22"/>
              </w:rPr>
              <w:t xml:space="preserve"> Name of provider, and reference numbers etc)</w:t>
            </w:r>
          </w:p>
          <w:p w14:paraId="6E9969CF" w14:textId="77777777" w:rsidR="002A7DB8" w:rsidRPr="006557B1" w:rsidRDefault="005346D8" w:rsidP="002A7DB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557B1">
              <w:rPr>
                <w:rFonts w:ascii="Arial" w:hAnsi="Arial" w:cs="Arial"/>
                <w:sz w:val="22"/>
                <w:szCs w:val="22"/>
              </w:rPr>
              <w:t xml:space="preserve">If a personal pension is not in place, CTE will set up a Work Place Pension for the new starter through NEST.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E7D0CF5" w14:textId="77777777" w:rsidR="002A7DB8" w:rsidRPr="006557B1" w:rsidRDefault="002A7DB8" w:rsidP="00884EB1">
            <w:pPr>
              <w:autoSpaceDE w:val="0"/>
              <w:autoSpaceDN w:val="0"/>
              <w:adjustRightInd w:val="0"/>
              <w:ind w:left="90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DB8" w:rsidRPr="006557B1" w14:paraId="52A71DFE" w14:textId="77777777" w:rsidTr="00884EB1">
        <w:tc>
          <w:tcPr>
            <w:tcW w:w="8500" w:type="dxa"/>
            <w:tcBorders>
              <w:right w:val="nil"/>
            </w:tcBorders>
          </w:tcPr>
          <w:p w14:paraId="7A2F1374" w14:textId="77777777" w:rsidR="002A7DB8" w:rsidRPr="006557B1" w:rsidRDefault="005346D8" w:rsidP="002A7DB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557B1">
              <w:rPr>
                <w:rFonts w:ascii="Arial" w:hAnsi="Arial" w:cs="Arial"/>
                <w:sz w:val="22"/>
                <w:szCs w:val="22"/>
              </w:rPr>
              <w:t>Complete HMRC New Starter Checklist, save copy and send to Payroll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B0A3BDA" w14:textId="77777777" w:rsidR="002A7DB8" w:rsidRPr="006557B1" w:rsidRDefault="002A7DB8" w:rsidP="00884EB1">
            <w:pPr>
              <w:autoSpaceDE w:val="0"/>
              <w:autoSpaceDN w:val="0"/>
              <w:adjustRightInd w:val="0"/>
              <w:ind w:left="90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DB8" w:rsidRPr="006557B1" w14:paraId="16B7E35E" w14:textId="77777777" w:rsidTr="00884EB1">
        <w:tc>
          <w:tcPr>
            <w:tcW w:w="8500" w:type="dxa"/>
            <w:tcBorders>
              <w:right w:val="nil"/>
            </w:tcBorders>
          </w:tcPr>
          <w:p w14:paraId="70368697" w14:textId="7D74FD93" w:rsidR="002A7DB8" w:rsidRPr="006557B1" w:rsidRDefault="005346D8" w:rsidP="00B6524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557B1">
              <w:rPr>
                <w:rFonts w:ascii="Arial" w:hAnsi="Arial" w:cs="Arial"/>
                <w:sz w:val="22"/>
                <w:szCs w:val="22"/>
              </w:rPr>
              <w:t xml:space="preserve">Share Personal contact and </w:t>
            </w:r>
            <w:r w:rsidR="00A66CDF">
              <w:rPr>
                <w:rFonts w:ascii="Arial" w:hAnsi="Arial" w:cs="Arial"/>
                <w:sz w:val="22"/>
                <w:szCs w:val="22"/>
              </w:rPr>
              <w:t>e</w:t>
            </w:r>
            <w:r w:rsidR="00A66CDF" w:rsidRPr="006557B1">
              <w:rPr>
                <w:rFonts w:ascii="Arial" w:hAnsi="Arial" w:cs="Arial"/>
                <w:sz w:val="22"/>
                <w:szCs w:val="22"/>
              </w:rPr>
              <w:t xml:space="preserve">mergency </w:t>
            </w:r>
            <w:r w:rsidR="002A7DB8" w:rsidRPr="006557B1">
              <w:rPr>
                <w:rFonts w:ascii="Arial" w:hAnsi="Arial" w:cs="Arial"/>
                <w:sz w:val="22"/>
                <w:szCs w:val="22"/>
              </w:rPr>
              <w:t>contact details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6D64F94" w14:textId="77777777" w:rsidR="002A7DB8" w:rsidRPr="006557B1" w:rsidRDefault="002A7DB8" w:rsidP="00884EB1">
            <w:pPr>
              <w:autoSpaceDE w:val="0"/>
              <w:autoSpaceDN w:val="0"/>
              <w:adjustRightInd w:val="0"/>
              <w:ind w:left="90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3963" w:rsidRPr="006557B1" w14:paraId="53BED0D2" w14:textId="77777777" w:rsidTr="00884EB1">
        <w:tc>
          <w:tcPr>
            <w:tcW w:w="8500" w:type="dxa"/>
            <w:tcBorders>
              <w:right w:val="nil"/>
            </w:tcBorders>
          </w:tcPr>
          <w:p w14:paraId="279A57B4" w14:textId="77777777" w:rsidR="00443963" w:rsidRPr="006557B1" w:rsidRDefault="00443963" w:rsidP="002A7DB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72363F6" w14:textId="77777777" w:rsidR="00443963" w:rsidRPr="006557B1" w:rsidRDefault="00443963" w:rsidP="00884EB1">
            <w:pPr>
              <w:autoSpaceDE w:val="0"/>
              <w:autoSpaceDN w:val="0"/>
              <w:adjustRightInd w:val="0"/>
              <w:ind w:left="90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DB8" w:rsidRPr="006557B1" w14:paraId="7667C84F" w14:textId="77777777" w:rsidTr="00884EB1">
        <w:tc>
          <w:tcPr>
            <w:tcW w:w="8500" w:type="dxa"/>
            <w:tcBorders>
              <w:right w:val="nil"/>
            </w:tcBorders>
          </w:tcPr>
          <w:p w14:paraId="5A5DFD2D" w14:textId="77777777" w:rsidR="002A7DB8" w:rsidRPr="006557B1" w:rsidRDefault="002A7D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7B1">
              <w:rPr>
                <w:rFonts w:ascii="Arial" w:hAnsi="Arial" w:cs="Arial"/>
                <w:b/>
                <w:bCs/>
                <w:sz w:val="22"/>
                <w:szCs w:val="22"/>
              </w:rPr>
              <w:t>Terms and conditions of employment explained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2C68EF9" w14:textId="77777777" w:rsidR="002A7DB8" w:rsidRPr="006557B1" w:rsidRDefault="002A7DB8" w:rsidP="00884E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A7DB8" w:rsidRPr="006557B1" w14:paraId="23FBC2A7" w14:textId="77777777" w:rsidTr="00884EB1">
        <w:tc>
          <w:tcPr>
            <w:tcW w:w="8500" w:type="dxa"/>
            <w:tcBorders>
              <w:right w:val="nil"/>
            </w:tcBorders>
          </w:tcPr>
          <w:p w14:paraId="067C8772" w14:textId="77777777" w:rsidR="002A7DB8" w:rsidRPr="006557B1" w:rsidRDefault="002A7DB8" w:rsidP="00B652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7B1">
              <w:rPr>
                <w:rFonts w:ascii="Arial" w:hAnsi="Arial" w:cs="Arial"/>
                <w:sz w:val="22"/>
                <w:szCs w:val="22"/>
              </w:rPr>
              <w:t xml:space="preserve">Contract of employment or letter of confirmation issued and signed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264E6EB" w14:textId="77777777" w:rsidR="002A7DB8" w:rsidRPr="006557B1" w:rsidRDefault="002A7DB8" w:rsidP="00884EB1">
            <w:pPr>
              <w:autoSpaceDE w:val="0"/>
              <w:autoSpaceDN w:val="0"/>
              <w:adjustRightInd w:val="0"/>
              <w:ind w:left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DB8" w:rsidRPr="006557B1" w14:paraId="77FBB78F" w14:textId="77777777" w:rsidTr="00884EB1">
        <w:tc>
          <w:tcPr>
            <w:tcW w:w="8500" w:type="dxa"/>
            <w:tcBorders>
              <w:right w:val="nil"/>
            </w:tcBorders>
          </w:tcPr>
          <w:p w14:paraId="0C674F1F" w14:textId="77777777" w:rsidR="002A7DB8" w:rsidRPr="006557B1" w:rsidRDefault="002A7DB8" w:rsidP="00B652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7B1">
              <w:rPr>
                <w:rFonts w:ascii="Arial" w:hAnsi="Arial" w:cs="Arial"/>
                <w:sz w:val="22"/>
                <w:szCs w:val="22"/>
              </w:rPr>
              <w:t xml:space="preserve">Probationary period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253128E" w14:textId="77777777" w:rsidR="002A7DB8" w:rsidRPr="006557B1" w:rsidRDefault="002A7DB8" w:rsidP="00884EB1">
            <w:pPr>
              <w:autoSpaceDE w:val="0"/>
              <w:autoSpaceDN w:val="0"/>
              <w:adjustRightInd w:val="0"/>
              <w:ind w:left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DB8" w:rsidRPr="006557B1" w14:paraId="376FC757" w14:textId="77777777" w:rsidTr="00884EB1">
        <w:tc>
          <w:tcPr>
            <w:tcW w:w="8500" w:type="dxa"/>
            <w:tcBorders>
              <w:right w:val="nil"/>
            </w:tcBorders>
          </w:tcPr>
          <w:p w14:paraId="0EBDF166" w14:textId="77777777" w:rsidR="002A7DB8" w:rsidRPr="006557B1" w:rsidRDefault="002A7DB8" w:rsidP="00B652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7B1">
              <w:rPr>
                <w:rFonts w:ascii="Arial" w:hAnsi="Arial" w:cs="Arial"/>
                <w:sz w:val="22"/>
                <w:szCs w:val="22"/>
              </w:rPr>
              <w:t xml:space="preserve">Hours of work and work breaks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7E280B1" w14:textId="77777777" w:rsidR="002A7DB8" w:rsidRPr="006557B1" w:rsidRDefault="002A7DB8" w:rsidP="00884EB1">
            <w:pPr>
              <w:autoSpaceDE w:val="0"/>
              <w:autoSpaceDN w:val="0"/>
              <w:adjustRightInd w:val="0"/>
              <w:ind w:left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DB8" w:rsidRPr="006557B1" w14:paraId="7C79092F" w14:textId="77777777" w:rsidTr="00884EB1">
        <w:tc>
          <w:tcPr>
            <w:tcW w:w="8500" w:type="dxa"/>
            <w:tcBorders>
              <w:right w:val="nil"/>
            </w:tcBorders>
          </w:tcPr>
          <w:p w14:paraId="563F218E" w14:textId="77777777" w:rsidR="002A7DB8" w:rsidRPr="006557B1" w:rsidRDefault="002A7DB8" w:rsidP="00B652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7B1">
              <w:rPr>
                <w:rFonts w:ascii="Arial" w:hAnsi="Arial" w:cs="Arial"/>
                <w:sz w:val="22"/>
                <w:szCs w:val="22"/>
              </w:rPr>
              <w:t>Clocking on/flexi time procedures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EF73354" w14:textId="77777777" w:rsidR="002A7DB8" w:rsidRPr="006557B1" w:rsidRDefault="002A7DB8" w:rsidP="00884EB1">
            <w:pPr>
              <w:autoSpaceDE w:val="0"/>
              <w:autoSpaceDN w:val="0"/>
              <w:adjustRightInd w:val="0"/>
              <w:ind w:left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DB8" w:rsidRPr="006557B1" w14:paraId="7ABCB8A2" w14:textId="77777777" w:rsidTr="00884EB1">
        <w:tc>
          <w:tcPr>
            <w:tcW w:w="8500" w:type="dxa"/>
            <w:tcBorders>
              <w:right w:val="nil"/>
            </w:tcBorders>
          </w:tcPr>
          <w:p w14:paraId="4A6250F3" w14:textId="77777777" w:rsidR="002A7DB8" w:rsidRPr="006557B1" w:rsidRDefault="002A7DB8" w:rsidP="00B652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7B1">
              <w:rPr>
                <w:rFonts w:ascii="Arial" w:hAnsi="Arial" w:cs="Arial"/>
                <w:sz w:val="22"/>
                <w:szCs w:val="22"/>
              </w:rPr>
              <w:t>Pay and Payment procedures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8C8644D" w14:textId="77777777" w:rsidR="002A7DB8" w:rsidRPr="006557B1" w:rsidRDefault="002A7DB8" w:rsidP="00884EB1">
            <w:pPr>
              <w:autoSpaceDE w:val="0"/>
              <w:autoSpaceDN w:val="0"/>
              <w:adjustRightInd w:val="0"/>
              <w:ind w:left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DB8" w:rsidRPr="006557B1" w14:paraId="1031A4C4" w14:textId="77777777" w:rsidTr="00884EB1">
        <w:tc>
          <w:tcPr>
            <w:tcW w:w="8500" w:type="dxa"/>
            <w:tcBorders>
              <w:right w:val="nil"/>
            </w:tcBorders>
          </w:tcPr>
          <w:p w14:paraId="350416D0" w14:textId="77777777" w:rsidR="002A7DB8" w:rsidRPr="006557B1" w:rsidRDefault="002A7DB8" w:rsidP="00B652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7B1">
              <w:rPr>
                <w:rFonts w:ascii="Arial" w:hAnsi="Arial" w:cs="Arial"/>
                <w:sz w:val="22"/>
                <w:szCs w:val="22"/>
              </w:rPr>
              <w:t>Holidays and sick leave entitlements and procedures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8EBFC0E" w14:textId="77777777" w:rsidR="002A7DB8" w:rsidRPr="006557B1" w:rsidRDefault="002A7DB8" w:rsidP="00884EB1">
            <w:pPr>
              <w:autoSpaceDE w:val="0"/>
              <w:autoSpaceDN w:val="0"/>
              <w:adjustRightInd w:val="0"/>
              <w:ind w:left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DB8" w:rsidRPr="006557B1" w14:paraId="0D2F14A1" w14:textId="77777777" w:rsidTr="00884EB1">
        <w:tc>
          <w:tcPr>
            <w:tcW w:w="8500" w:type="dxa"/>
            <w:tcBorders>
              <w:right w:val="nil"/>
            </w:tcBorders>
          </w:tcPr>
          <w:p w14:paraId="5B8ABA75" w14:textId="77777777" w:rsidR="002A7DB8" w:rsidRPr="006557B1" w:rsidRDefault="002A7DB8" w:rsidP="00B6524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557B1">
              <w:rPr>
                <w:rFonts w:ascii="Arial" w:hAnsi="Arial" w:cs="Arial"/>
                <w:sz w:val="22"/>
                <w:szCs w:val="22"/>
              </w:rPr>
              <w:t>Other leave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42010BD" w14:textId="77777777" w:rsidR="002A7DB8" w:rsidRPr="006557B1" w:rsidRDefault="002A7DB8" w:rsidP="00884EB1">
            <w:pPr>
              <w:autoSpaceDE w:val="0"/>
              <w:autoSpaceDN w:val="0"/>
              <w:adjustRightInd w:val="0"/>
              <w:ind w:left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DB8" w:rsidRPr="006557B1" w14:paraId="7F1F7547" w14:textId="77777777" w:rsidTr="00884EB1">
        <w:tc>
          <w:tcPr>
            <w:tcW w:w="8500" w:type="dxa"/>
            <w:tcBorders>
              <w:right w:val="nil"/>
            </w:tcBorders>
          </w:tcPr>
          <w:p w14:paraId="6237229A" w14:textId="0C30E9F1" w:rsidR="002A7DB8" w:rsidRPr="006557B1" w:rsidRDefault="002A7DB8" w:rsidP="00B652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7B1">
              <w:rPr>
                <w:rFonts w:ascii="Arial" w:hAnsi="Arial" w:cs="Arial"/>
                <w:sz w:val="22"/>
                <w:szCs w:val="22"/>
              </w:rPr>
              <w:t>Trade union membership</w:t>
            </w:r>
            <w:r w:rsidR="00443963" w:rsidRPr="006557B1">
              <w:rPr>
                <w:rFonts w:ascii="Arial" w:hAnsi="Arial" w:cs="Arial"/>
                <w:sz w:val="22"/>
                <w:szCs w:val="22"/>
              </w:rPr>
              <w:t>,</w:t>
            </w:r>
            <w:r w:rsidRPr="006557B1">
              <w:rPr>
                <w:rFonts w:ascii="Arial" w:hAnsi="Arial" w:cs="Arial"/>
                <w:sz w:val="22"/>
                <w:szCs w:val="22"/>
              </w:rPr>
              <w:t xml:space="preserve"> if </w:t>
            </w:r>
            <w:r w:rsidR="00443963" w:rsidRPr="006557B1">
              <w:rPr>
                <w:rFonts w:ascii="Arial" w:hAnsi="Arial" w:cs="Arial"/>
                <w:sz w:val="22"/>
                <w:szCs w:val="22"/>
              </w:rPr>
              <w:t>applicable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8375E09" w14:textId="77777777" w:rsidR="002A7DB8" w:rsidRPr="006557B1" w:rsidRDefault="002A7DB8" w:rsidP="00884EB1">
            <w:pPr>
              <w:autoSpaceDE w:val="0"/>
              <w:autoSpaceDN w:val="0"/>
              <w:adjustRightInd w:val="0"/>
              <w:ind w:left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DB8" w:rsidRPr="006557B1" w14:paraId="57DAEF39" w14:textId="77777777" w:rsidTr="00884EB1">
        <w:tc>
          <w:tcPr>
            <w:tcW w:w="8500" w:type="dxa"/>
            <w:tcBorders>
              <w:right w:val="nil"/>
            </w:tcBorders>
          </w:tcPr>
          <w:p w14:paraId="74E3284A" w14:textId="4B8B67A4" w:rsidR="002A7DB8" w:rsidRPr="006557B1" w:rsidRDefault="002A7DB8" w:rsidP="00B652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7B1">
              <w:rPr>
                <w:rFonts w:ascii="Arial" w:hAnsi="Arial" w:cs="Arial"/>
                <w:sz w:val="22"/>
                <w:szCs w:val="22"/>
              </w:rPr>
              <w:t>Reviewing work performance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98D96B1" w14:textId="77777777" w:rsidR="002A7DB8" w:rsidRPr="006557B1" w:rsidRDefault="002A7DB8" w:rsidP="00884EB1">
            <w:pPr>
              <w:autoSpaceDE w:val="0"/>
              <w:autoSpaceDN w:val="0"/>
              <w:adjustRightInd w:val="0"/>
              <w:ind w:left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DB8" w:rsidRPr="006557B1" w14:paraId="42A32089" w14:textId="77777777" w:rsidTr="00884EB1">
        <w:tc>
          <w:tcPr>
            <w:tcW w:w="8500" w:type="dxa"/>
            <w:tcBorders>
              <w:right w:val="nil"/>
            </w:tcBorders>
          </w:tcPr>
          <w:p w14:paraId="05183F45" w14:textId="77777777" w:rsidR="002A7DB8" w:rsidRPr="006557B1" w:rsidRDefault="002A7DB8" w:rsidP="00B652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7B1">
              <w:rPr>
                <w:rFonts w:ascii="Arial" w:hAnsi="Arial" w:cs="Arial"/>
                <w:sz w:val="22"/>
                <w:szCs w:val="22"/>
              </w:rPr>
              <w:t>Grievance and disciplinary procedures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E3FDA37" w14:textId="77777777" w:rsidR="002A7DB8" w:rsidRPr="006557B1" w:rsidRDefault="002A7DB8" w:rsidP="00884EB1">
            <w:pPr>
              <w:autoSpaceDE w:val="0"/>
              <w:autoSpaceDN w:val="0"/>
              <w:adjustRightInd w:val="0"/>
              <w:ind w:left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DB8" w:rsidRPr="006557B1" w14:paraId="4BDF1CFA" w14:textId="77777777" w:rsidTr="00884EB1">
        <w:tc>
          <w:tcPr>
            <w:tcW w:w="8500" w:type="dxa"/>
            <w:tcBorders>
              <w:right w:val="nil"/>
            </w:tcBorders>
          </w:tcPr>
          <w:p w14:paraId="0723F639" w14:textId="77777777" w:rsidR="002A7DB8" w:rsidRPr="006557B1" w:rsidRDefault="002A7DB8" w:rsidP="00B652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557B1">
              <w:rPr>
                <w:rFonts w:ascii="Arial" w:hAnsi="Arial" w:cs="Arial"/>
                <w:bCs/>
                <w:sz w:val="22"/>
                <w:szCs w:val="22"/>
              </w:rPr>
              <w:t>Termination procedures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9A9A301" w14:textId="77777777" w:rsidR="002A7DB8" w:rsidRPr="006557B1" w:rsidRDefault="002A7DB8" w:rsidP="00884EB1">
            <w:pPr>
              <w:autoSpaceDE w:val="0"/>
              <w:autoSpaceDN w:val="0"/>
              <w:adjustRightInd w:val="0"/>
              <w:ind w:left="7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43963" w:rsidRPr="006557B1" w14:paraId="223048A6" w14:textId="77777777" w:rsidTr="00884EB1">
        <w:tc>
          <w:tcPr>
            <w:tcW w:w="8500" w:type="dxa"/>
            <w:tcBorders>
              <w:right w:val="nil"/>
            </w:tcBorders>
          </w:tcPr>
          <w:p w14:paraId="496784D4" w14:textId="77777777" w:rsidR="00443963" w:rsidRPr="006557B1" w:rsidRDefault="00443963" w:rsidP="004439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35F82F9" w14:textId="77777777" w:rsidR="00443963" w:rsidRPr="006557B1" w:rsidRDefault="00443963" w:rsidP="00884EB1">
            <w:pPr>
              <w:autoSpaceDE w:val="0"/>
              <w:autoSpaceDN w:val="0"/>
              <w:adjustRightInd w:val="0"/>
              <w:ind w:left="7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A7DB8" w:rsidRPr="006557B1" w14:paraId="491EF643" w14:textId="77777777" w:rsidTr="00884EB1">
        <w:tc>
          <w:tcPr>
            <w:tcW w:w="8500" w:type="dxa"/>
            <w:tcBorders>
              <w:right w:val="nil"/>
            </w:tcBorders>
          </w:tcPr>
          <w:p w14:paraId="315FD901" w14:textId="77777777" w:rsidR="002A7DB8" w:rsidRPr="006557B1" w:rsidRDefault="002A7DB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557B1">
              <w:rPr>
                <w:rFonts w:ascii="Arial" w:hAnsi="Arial" w:cs="Arial"/>
                <w:b/>
                <w:bCs/>
                <w:sz w:val="22"/>
                <w:szCs w:val="22"/>
              </w:rPr>
              <w:t>Occupational Health and safety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514C6E4" w14:textId="77777777" w:rsidR="002A7DB8" w:rsidRPr="006557B1" w:rsidRDefault="002A7DB8" w:rsidP="00884E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A7DB8" w:rsidRPr="006557B1" w14:paraId="169D9AAD" w14:textId="77777777" w:rsidTr="00884EB1">
        <w:tc>
          <w:tcPr>
            <w:tcW w:w="8500" w:type="dxa"/>
            <w:tcBorders>
              <w:right w:val="nil"/>
            </w:tcBorders>
          </w:tcPr>
          <w:p w14:paraId="43DA5596" w14:textId="159D2AA3" w:rsidR="00B65245" w:rsidRPr="00B65245" w:rsidRDefault="002A7DB8" w:rsidP="00884EB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557B1">
              <w:rPr>
                <w:rFonts w:ascii="Arial" w:hAnsi="Arial" w:cs="Arial"/>
                <w:sz w:val="22"/>
                <w:szCs w:val="22"/>
              </w:rPr>
              <w:t>Awareness of hazards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A122EE4" w14:textId="77777777" w:rsidR="002A7DB8" w:rsidRPr="006557B1" w:rsidRDefault="002A7DB8" w:rsidP="00884EB1">
            <w:pPr>
              <w:autoSpaceDE w:val="0"/>
              <w:autoSpaceDN w:val="0"/>
              <w:adjustRightInd w:val="0"/>
              <w:ind w:left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DB8" w:rsidRPr="006557B1" w14:paraId="5FBEB25B" w14:textId="77777777" w:rsidTr="00884EB1">
        <w:tc>
          <w:tcPr>
            <w:tcW w:w="8500" w:type="dxa"/>
            <w:tcBorders>
              <w:right w:val="nil"/>
            </w:tcBorders>
          </w:tcPr>
          <w:p w14:paraId="37439B04" w14:textId="3E13D50C" w:rsidR="002A7DB8" w:rsidRPr="006557B1" w:rsidRDefault="00443963" w:rsidP="00B652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7B1">
              <w:rPr>
                <w:rFonts w:ascii="Arial" w:hAnsi="Arial" w:cs="Arial"/>
                <w:sz w:val="22"/>
                <w:szCs w:val="22"/>
              </w:rPr>
              <w:t>Principles for keeping self safe</w:t>
            </w:r>
            <w:r w:rsidR="002A7DB8" w:rsidRPr="006557B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79EBCD3" w14:textId="77777777" w:rsidR="002A7DB8" w:rsidRPr="006557B1" w:rsidRDefault="002A7DB8" w:rsidP="00884EB1">
            <w:pPr>
              <w:autoSpaceDE w:val="0"/>
              <w:autoSpaceDN w:val="0"/>
              <w:adjustRightInd w:val="0"/>
              <w:ind w:left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DB8" w:rsidRPr="006557B1" w14:paraId="7C1FB0FD" w14:textId="77777777" w:rsidTr="00884EB1">
        <w:tc>
          <w:tcPr>
            <w:tcW w:w="8500" w:type="dxa"/>
            <w:tcBorders>
              <w:right w:val="nil"/>
            </w:tcBorders>
          </w:tcPr>
          <w:p w14:paraId="31CD46BE" w14:textId="77777777" w:rsidR="002A7DB8" w:rsidRPr="006557B1" w:rsidRDefault="002A7DB8" w:rsidP="00B652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7B1">
              <w:rPr>
                <w:rFonts w:ascii="Arial" w:hAnsi="Arial" w:cs="Arial"/>
                <w:sz w:val="22"/>
                <w:szCs w:val="22"/>
              </w:rPr>
              <w:t>Location of exits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B1FC044" w14:textId="77777777" w:rsidR="002A7DB8" w:rsidRPr="006557B1" w:rsidRDefault="002A7DB8" w:rsidP="00884EB1">
            <w:pPr>
              <w:autoSpaceDE w:val="0"/>
              <w:autoSpaceDN w:val="0"/>
              <w:adjustRightInd w:val="0"/>
              <w:ind w:left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DB8" w:rsidRPr="006557B1" w14:paraId="28F5D30B" w14:textId="77777777" w:rsidTr="00884EB1">
        <w:tc>
          <w:tcPr>
            <w:tcW w:w="8500" w:type="dxa"/>
            <w:tcBorders>
              <w:right w:val="nil"/>
            </w:tcBorders>
          </w:tcPr>
          <w:p w14:paraId="66D5D444" w14:textId="77777777" w:rsidR="002A7DB8" w:rsidRPr="006557B1" w:rsidRDefault="002A7DB8" w:rsidP="00B652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7B1">
              <w:rPr>
                <w:rFonts w:ascii="Arial" w:hAnsi="Arial" w:cs="Arial"/>
                <w:sz w:val="22"/>
                <w:szCs w:val="22"/>
              </w:rPr>
              <w:t>Clear gangways, exits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43D265F" w14:textId="77777777" w:rsidR="002A7DB8" w:rsidRPr="006557B1" w:rsidRDefault="002A7DB8" w:rsidP="00884EB1">
            <w:pPr>
              <w:autoSpaceDE w:val="0"/>
              <w:autoSpaceDN w:val="0"/>
              <w:adjustRightInd w:val="0"/>
              <w:ind w:left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DB8" w:rsidRPr="006557B1" w14:paraId="31B2A2AC" w14:textId="77777777" w:rsidTr="00884EB1">
        <w:tc>
          <w:tcPr>
            <w:tcW w:w="8500" w:type="dxa"/>
            <w:tcBorders>
              <w:right w:val="nil"/>
            </w:tcBorders>
          </w:tcPr>
          <w:p w14:paraId="79AE203D" w14:textId="77777777" w:rsidR="002A7DB8" w:rsidRPr="006557B1" w:rsidRDefault="002A7DB8" w:rsidP="00B652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7B1">
              <w:rPr>
                <w:rFonts w:ascii="Arial" w:hAnsi="Arial" w:cs="Arial"/>
                <w:sz w:val="22"/>
                <w:szCs w:val="22"/>
              </w:rPr>
              <w:t>Dangerous substances or processes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817BCCC" w14:textId="77777777" w:rsidR="002A7DB8" w:rsidRPr="006557B1" w:rsidRDefault="002A7DB8" w:rsidP="00884EB1">
            <w:pPr>
              <w:autoSpaceDE w:val="0"/>
              <w:autoSpaceDN w:val="0"/>
              <w:adjustRightInd w:val="0"/>
              <w:ind w:left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DB8" w:rsidRPr="006557B1" w14:paraId="4700B1C3" w14:textId="77777777" w:rsidTr="00884EB1">
        <w:tc>
          <w:tcPr>
            <w:tcW w:w="8500" w:type="dxa"/>
            <w:tcBorders>
              <w:right w:val="nil"/>
            </w:tcBorders>
          </w:tcPr>
          <w:p w14:paraId="2D175BAE" w14:textId="77777777" w:rsidR="002A7DB8" w:rsidRPr="006557B1" w:rsidRDefault="002A7DB8" w:rsidP="00B652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7B1">
              <w:rPr>
                <w:rFonts w:ascii="Arial" w:hAnsi="Arial" w:cs="Arial"/>
                <w:sz w:val="22"/>
                <w:szCs w:val="22"/>
              </w:rPr>
              <w:t>Reporting of accidents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424E8B7" w14:textId="77777777" w:rsidR="002A7DB8" w:rsidRPr="006557B1" w:rsidRDefault="002A7DB8" w:rsidP="00884EB1">
            <w:pPr>
              <w:autoSpaceDE w:val="0"/>
              <w:autoSpaceDN w:val="0"/>
              <w:adjustRightInd w:val="0"/>
              <w:ind w:left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DB8" w:rsidRPr="006557B1" w14:paraId="65F6431C" w14:textId="77777777" w:rsidTr="00884EB1">
        <w:tc>
          <w:tcPr>
            <w:tcW w:w="8500" w:type="dxa"/>
            <w:tcBorders>
              <w:right w:val="nil"/>
            </w:tcBorders>
          </w:tcPr>
          <w:p w14:paraId="00B0544B" w14:textId="77777777" w:rsidR="002A7DB8" w:rsidRPr="006557B1" w:rsidRDefault="002A7DB8" w:rsidP="00B652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557B1">
              <w:rPr>
                <w:rFonts w:ascii="Arial" w:hAnsi="Arial" w:cs="Arial"/>
                <w:bCs/>
                <w:sz w:val="22"/>
                <w:szCs w:val="22"/>
              </w:rPr>
              <w:t>Reporting of hazards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79E7B8B" w14:textId="77777777" w:rsidR="002A7DB8" w:rsidRPr="006557B1" w:rsidRDefault="002A7DB8" w:rsidP="00884EB1">
            <w:pPr>
              <w:autoSpaceDE w:val="0"/>
              <w:autoSpaceDN w:val="0"/>
              <w:adjustRightInd w:val="0"/>
              <w:ind w:left="7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A7DB8" w:rsidRPr="006557B1" w14:paraId="5FABA597" w14:textId="77777777" w:rsidTr="00884EB1">
        <w:tc>
          <w:tcPr>
            <w:tcW w:w="8500" w:type="dxa"/>
            <w:tcBorders>
              <w:right w:val="nil"/>
            </w:tcBorders>
          </w:tcPr>
          <w:p w14:paraId="337976AE" w14:textId="77777777" w:rsidR="002A7DB8" w:rsidRPr="006557B1" w:rsidRDefault="002A7DB8" w:rsidP="00B652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7B1">
              <w:rPr>
                <w:rFonts w:ascii="Arial" w:hAnsi="Arial" w:cs="Arial"/>
                <w:sz w:val="22"/>
                <w:szCs w:val="22"/>
              </w:rPr>
              <w:t>First aid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5CAC9C6" w14:textId="77777777" w:rsidR="002A7DB8" w:rsidRPr="006557B1" w:rsidRDefault="002A7DB8" w:rsidP="00884EB1">
            <w:pPr>
              <w:autoSpaceDE w:val="0"/>
              <w:autoSpaceDN w:val="0"/>
              <w:adjustRightInd w:val="0"/>
              <w:ind w:left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DB8" w:rsidRPr="006557B1" w14:paraId="72080209" w14:textId="77777777" w:rsidTr="00884EB1">
        <w:tc>
          <w:tcPr>
            <w:tcW w:w="8500" w:type="dxa"/>
            <w:tcBorders>
              <w:right w:val="nil"/>
            </w:tcBorders>
          </w:tcPr>
          <w:p w14:paraId="56FC8AF0" w14:textId="77777777" w:rsidR="002A7DB8" w:rsidRPr="006557B1" w:rsidRDefault="002A7DB8" w:rsidP="00B6524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557B1">
              <w:rPr>
                <w:rFonts w:ascii="Arial" w:hAnsi="Arial" w:cs="Arial"/>
                <w:sz w:val="22"/>
                <w:szCs w:val="22"/>
              </w:rPr>
              <w:t>Personal and workplace hygiene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16B0769" w14:textId="77777777" w:rsidR="002A7DB8" w:rsidRPr="006557B1" w:rsidRDefault="002A7DB8" w:rsidP="00884EB1">
            <w:pPr>
              <w:autoSpaceDE w:val="0"/>
              <w:autoSpaceDN w:val="0"/>
              <w:adjustRightInd w:val="0"/>
              <w:ind w:left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3963" w:rsidRPr="006557B1" w14:paraId="17B43CA7" w14:textId="77777777" w:rsidTr="00884EB1">
        <w:tc>
          <w:tcPr>
            <w:tcW w:w="8500" w:type="dxa"/>
            <w:tcBorders>
              <w:right w:val="nil"/>
            </w:tcBorders>
          </w:tcPr>
          <w:p w14:paraId="38430AA2" w14:textId="77777777" w:rsidR="00443963" w:rsidRPr="006557B1" w:rsidRDefault="00443963" w:rsidP="004439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EFBA9F6" w14:textId="77777777" w:rsidR="00443963" w:rsidRPr="006557B1" w:rsidRDefault="00443963" w:rsidP="00884EB1">
            <w:pPr>
              <w:autoSpaceDE w:val="0"/>
              <w:autoSpaceDN w:val="0"/>
              <w:adjustRightInd w:val="0"/>
              <w:ind w:left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B00331" w14:textId="77777777" w:rsidR="00F77A4D" w:rsidRPr="006557B1" w:rsidRDefault="00F77A4D">
      <w:pPr>
        <w:rPr>
          <w:rFonts w:ascii="Arial" w:hAnsi="Arial" w:cs="Arial"/>
          <w:i/>
          <w:iCs/>
          <w:sz w:val="22"/>
          <w:szCs w:val="22"/>
        </w:rPr>
      </w:pPr>
      <w:r w:rsidRPr="006557B1">
        <w:rPr>
          <w:rFonts w:ascii="Arial" w:hAnsi="Arial" w:cs="Arial"/>
          <w:i/>
          <w:iCs/>
          <w:sz w:val="22"/>
          <w:szCs w:val="22"/>
        </w:rPr>
        <w:lastRenderedPageBreak/>
        <w:t>Induction checklist - continued</w:t>
      </w: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8"/>
        <w:gridCol w:w="1134"/>
      </w:tblGrid>
      <w:tr w:rsidR="00884EB1" w:rsidRPr="006557B1" w14:paraId="79C7CCA9" w14:textId="5BCCB623" w:rsidTr="00884EB1">
        <w:tc>
          <w:tcPr>
            <w:tcW w:w="8498" w:type="dxa"/>
            <w:tcBorders>
              <w:right w:val="nil"/>
            </w:tcBorders>
          </w:tcPr>
          <w:p w14:paraId="4D776E1A" w14:textId="77777777" w:rsidR="00884EB1" w:rsidRPr="006557B1" w:rsidRDefault="00884EB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557B1">
              <w:rPr>
                <w:rFonts w:ascii="Arial" w:hAnsi="Arial" w:cs="Arial"/>
                <w:b/>
                <w:bCs/>
                <w:sz w:val="22"/>
                <w:szCs w:val="22"/>
              </w:rPr>
              <w:t>Introduction to CTE</w:t>
            </w:r>
          </w:p>
        </w:tc>
        <w:tc>
          <w:tcPr>
            <w:tcW w:w="1134" w:type="dxa"/>
            <w:tcBorders>
              <w:right w:val="nil"/>
            </w:tcBorders>
          </w:tcPr>
          <w:p w14:paraId="57744DDB" w14:textId="77777777" w:rsidR="00884EB1" w:rsidRPr="006557B1" w:rsidRDefault="00884EB1" w:rsidP="00884E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4EB1" w:rsidRPr="006557B1" w14:paraId="78C0D639" w14:textId="23DBAF0A" w:rsidTr="00884EB1">
        <w:tc>
          <w:tcPr>
            <w:tcW w:w="8498" w:type="dxa"/>
            <w:tcBorders>
              <w:right w:val="nil"/>
            </w:tcBorders>
          </w:tcPr>
          <w:p w14:paraId="01035AD9" w14:textId="77777777" w:rsidR="00884EB1" w:rsidRPr="006557B1" w:rsidRDefault="00884EB1" w:rsidP="004439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557B1">
              <w:rPr>
                <w:rFonts w:ascii="Arial" w:hAnsi="Arial" w:cs="Arial"/>
                <w:sz w:val="22"/>
                <w:szCs w:val="22"/>
              </w:rPr>
              <w:t>Explain CTE legal structure, governance and staffing structure</w:t>
            </w:r>
          </w:p>
        </w:tc>
        <w:tc>
          <w:tcPr>
            <w:tcW w:w="1134" w:type="dxa"/>
            <w:tcBorders>
              <w:right w:val="nil"/>
            </w:tcBorders>
          </w:tcPr>
          <w:p w14:paraId="3DD6DC5D" w14:textId="77777777" w:rsidR="00884EB1" w:rsidRPr="006557B1" w:rsidRDefault="00884EB1" w:rsidP="00884E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EB1" w:rsidRPr="006557B1" w14:paraId="7C8308BD" w14:textId="76D0AB6E" w:rsidTr="00884EB1">
        <w:tc>
          <w:tcPr>
            <w:tcW w:w="8498" w:type="dxa"/>
            <w:tcBorders>
              <w:right w:val="nil"/>
            </w:tcBorders>
          </w:tcPr>
          <w:p w14:paraId="18E74D09" w14:textId="77777777" w:rsidR="00884EB1" w:rsidRPr="006557B1" w:rsidRDefault="00884EB1" w:rsidP="00B6524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557B1">
              <w:rPr>
                <w:rFonts w:ascii="Arial" w:hAnsi="Arial" w:cs="Arial"/>
                <w:sz w:val="22"/>
                <w:szCs w:val="22"/>
              </w:rPr>
              <w:t>Explanation of Who’s who at CTE</w:t>
            </w:r>
          </w:p>
        </w:tc>
        <w:tc>
          <w:tcPr>
            <w:tcW w:w="1134" w:type="dxa"/>
            <w:tcBorders>
              <w:right w:val="nil"/>
            </w:tcBorders>
          </w:tcPr>
          <w:p w14:paraId="3E4D9E63" w14:textId="77777777" w:rsidR="00884EB1" w:rsidRPr="006557B1" w:rsidRDefault="00884EB1" w:rsidP="00884E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EB1" w:rsidRPr="006557B1" w14:paraId="13739E9E" w14:textId="42C20685" w:rsidTr="00884EB1">
        <w:tc>
          <w:tcPr>
            <w:tcW w:w="8498" w:type="dxa"/>
            <w:tcBorders>
              <w:right w:val="nil"/>
            </w:tcBorders>
          </w:tcPr>
          <w:p w14:paraId="49F33CE3" w14:textId="19E0F85E" w:rsidR="00884EB1" w:rsidRPr="006557B1" w:rsidRDefault="00884EB1" w:rsidP="00B6524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557B1">
              <w:rPr>
                <w:rFonts w:ascii="Arial" w:hAnsi="Arial" w:cs="Arial"/>
                <w:sz w:val="22"/>
                <w:szCs w:val="22"/>
              </w:rPr>
              <w:t>Brief history of CTE</w:t>
            </w:r>
          </w:p>
        </w:tc>
        <w:tc>
          <w:tcPr>
            <w:tcW w:w="1134" w:type="dxa"/>
            <w:tcBorders>
              <w:right w:val="nil"/>
            </w:tcBorders>
          </w:tcPr>
          <w:p w14:paraId="2880EBE4" w14:textId="77777777" w:rsidR="00884EB1" w:rsidRPr="006557B1" w:rsidRDefault="00884EB1" w:rsidP="00884E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EB1" w:rsidRPr="006557B1" w14:paraId="63AA532C" w14:textId="74E65FEB" w:rsidTr="00884EB1">
        <w:tc>
          <w:tcPr>
            <w:tcW w:w="8498" w:type="dxa"/>
            <w:tcBorders>
              <w:right w:val="nil"/>
            </w:tcBorders>
          </w:tcPr>
          <w:p w14:paraId="5598D82E" w14:textId="66A4DACE" w:rsidR="00884EB1" w:rsidRPr="006557B1" w:rsidRDefault="00884EB1" w:rsidP="00B6524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557B1">
              <w:rPr>
                <w:rFonts w:ascii="Arial" w:hAnsi="Arial" w:cs="Arial"/>
                <w:sz w:val="22"/>
                <w:szCs w:val="22"/>
              </w:rPr>
              <w:t>Annual cycle of events and members</w:t>
            </w:r>
          </w:p>
        </w:tc>
        <w:tc>
          <w:tcPr>
            <w:tcW w:w="1134" w:type="dxa"/>
            <w:tcBorders>
              <w:right w:val="nil"/>
            </w:tcBorders>
          </w:tcPr>
          <w:p w14:paraId="44FAAF42" w14:textId="77777777" w:rsidR="00884EB1" w:rsidRPr="006557B1" w:rsidRDefault="00884EB1" w:rsidP="00884E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EB1" w:rsidRPr="006557B1" w14:paraId="42047CD0" w14:textId="60225E9A" w:rsidTr="00884EB1">
        <w:tc>
          <w:tcPr>
            <w:tcW w:w="8498" w:type="dxa"/>
            <w:tcBorders>
              <w:right w:val="nil"/>
            </w:tcBorders>
          </w:tcPr>
          <w:p w14:paraId="18459F7F" w14:textId="77777777" w:rsidR="00884EB1" w:rsidRPr="006557B1" w:rsidRDefault="00884EB1" w:rsidP="00B652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7B1">
              <w:rPr>
                <w:rFonts w:ascii="Arial" w:hAnsi="Arial" w:cs="Arial"/>
                <w:sz w:val="22"/>
                <w:szCs w:val="22"/>
              </w:rPr>
              <w:t>Future plans and developments</w:t>
            </w:r>
          </w:p>
        </w:tc>
        <w:tc>
          <w:tcPr>
            <w:tcW w:w="1134" w:type="dxa"/>
            <w:tcBorders>
              <w:right w:val="nil"/>
            </w:tcBorders>
          </w:tcPr>
          <w:p w14:paraId="21941BCE" w14:textId="77777777" w:rsidR="00884EB1" w:rsidRPr="006557B1" w:rsidRDefault="00884EB1" w:rsidP="00884E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EB1" w:rsidRPr="006557B1" w14:paraId="2E5EF1C5" w14:textId="49FB69DA" w:rsidTr="00884EB1">
        <w:tc>
          <w:tcPr>
            <w:tcW w:w="8498" w:type="dxa"/>
            <w:tcBorders>
              <w:right w:val="nil"/>
            </w:tcBorders>
          </w:tcPr>
          <w:p w14:paraId="413521D0" w14:textId="77777777" w:rsidR="00884EB1" w:rsidRPr="006557B1" w:rsidRDefault="00884EB1" w:rsidP="00B652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7B1">
              <w:rPr>
                <w:rFonts w:ascii="Arial" w:hAnsi="Arial" w:cs="Arial"/>
                <w:sz w:val="22"/>
                <w:szCs w:val="22"/>
              </w:rPr>
              <w:t xml:space="preserve">Promotion and pay reviews </w:t>
            </w:r>
          </w:p>
        </w:tc>
        <w:tc>
          <w:tcPr>
            <w:tcW w:w="1134" w:type="dxa"/>
            <w:tcBorders>
              <w:right w:val="nil"/>
            </w:tcBorders>
          </w:tcPr>
          <w:p w14:paraId="4D18BCFE" w14:textId="77777777" w:rsidR="00884EB1" w:rsidRPr="006557B1" w:rsidRDefault="00884EB1" w:rsidP="00884E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EB1" w:rsidRPr="006557B1" w14:paraId="7D5DF4D1" w14:textId="77777777" w:rsidTr="00884EB1">
        <w:tc>
          <w:tcPr>
            <w:tcW w:w="8498" w:type="dxa"/>
            <w:tcBorders>
              <w:right w:val="nil"/>
            </w:tcBorders>
          </w:tcPr>
          <w:p w14:paraId="00A0F1B4" w14:textId="77777777" w:rsidR="00884EB1" w:rsidRPr="00884EB1" w:rsidRDefault="00884EB1" w:rsidP="004439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396546E8" w14:textId="77777777" w:rsidR="00884EB1" w:rsidRPr="00B65245" w:rsidRDefault="00884EB1" w:rsidP="00884E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4EB1" w:rsidRPr="006557B1" w14:paraId="0FFCA705" w14:textId="49172C39" w:rsidTr="00884EB1">
        <w:tc>
          <w:tcPr>
            <w:tcW w:w="8498" w:type="dxa"/>
            <w:tcBorders>
              <w:right w:val="nil"/>
            </w:tcBorders>
          </w:tcPr>
          <w:p w14:paraId="0B6DD7CE" w14:textId="77777777" w:rsidR="00884EB1" w:rsidRPr="00B65245" w:rsidRDefault="00884EB1" w:rsidP="004439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5245">
              <w:rPr>
                <w:rFonts w:ascii="Arial" w:hAnsi="Arial" w:cs="Arial"/>
                <w:b/>
                <w:bCs/>
                <w:sz w:val="22"/>
                <w:szCs w:val="22"/>
              </w:rPr>
              <w:t>IT Requirements</w:t>
            </w:r>
          </w:p>
        </w:tc>
        <w:tc>
          <w:tcPr>
            <w:tcW w:w="1134" w:type="dxa"/>
            <w:tcBorders>
              <w:right w:val="nil"/>
            </w:tcBorders>
          </w:tcPr>
          <w:p w14:paraId="19085948" w14:textId="77777777" w:rsidR="00884EB1" w:rsidRPr="00B65245" w:rsidRDefault="00884EB1" w:rsidP="00884E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4EB1" w:rsidRPr="006557B1" w14:paraId="1EC1F1DF" w14:textId="7055D913" w:rsidTr="00884EB1">
        <w:tc>
          <w:tcPr>
            <w:tcW w:w="8498" w:type="dxa"/>
            <w:tcBorders>
              <w:right w:val="nil"/>
            </w:tcBorders>
          </w:tcPr>
          <w:p w14:paraId="6AA03298" w14:textId="77777777" w:rsidR="00884EB1" w:rsidRPr="006557B1" w:rsidRDefault="00884EB1" w:rsidP="004439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557B1">
              <w:rPr>
                <w:rFonts w:ascii="Arial" w:hAnsi="Arial" w:cs="Arial"/>
                <w:sz w:val="22"/>
                <w:szCs w:val="22"/>
              </w:rPr>
              <w:t>Supply/purchase new starter with suitable laptop with charger and accessories for their role etc</w:t>
            </w:r>
          </w:p>
        </w:tc>
        <w:tc>
          <w:tcPr>
            <w:tcW w:w="1134" w:type="dxa"/>
            <w:tcBorders>
              <w:right w:val="nil"/>
            </w:tcBorders>
          </w:tcPr>
          <w:p w14:paraId="28759767" w14:textId="77777777" w:rsidR="00884EB1" w:rsidRPr="006557B1" w:rsidRDefault="00884EB1" w:rsidP="00884E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EB1" w:rsidRPr="006557B1" w14:paraId="7C925203" w14:textId="423E1AAB" w:rsidTr="00884EB1">
        <w:tc>
          <w:tcPr>
            <w:tcW w:w="8498" w:type="dxa"/>
            <w:tcBorders>
              <w:right w:val="nil"/>
            </w:tcBorders>
          </w:tcPr>
          <w:p w14:paraId="1168CD22" w14:textId="77777777" w:rsidR="00884EB1" w:rsidRPr="006557B1" w:rsidRDefault="00884EB1" w:rsidP="004439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557B1">
              <w:rPr>
                <w:rFonts w:ascii="Arial" w:hAnsi="Arial" w:cs="Arial"/>
                <w:sz w:val="22"/>
                <w:szCs w:val="22"/>
              </w:rPr>
              <w:t>Supply/purchase new starter with suitable mobile phone with charger and accessories for their role etc</w:t>
            </w:r>
          </w:p>
        </w:tc>
        <w:tc>
          <w:tcPr>
            <w:tcW w:w="1134" w:type="dxa"/>
            <w:tcBorders>
              <w:right w:val="nil"/>
            </w:tcBorders>
          </w:tcPr>
          <w:p w14:paraId="6391DA33" w14:textId="77777777" w:rsidR="00884EB1" w:rsidRPr="006557B1" w:rsidRDefault="00884EB1" w:rsidP="00884E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EB1" w:rsidRPr="006557B1" w14:paraId="7011E83B" w14:textId="6D6CCCB0" w:rsidTr="00884EB1">
        <w:tc>
          <w:tcPr>
            <w:tcW w:w="8498" w:type="dxa"/>
            <w:tcBorders>
              <w:right w:val="nil"/>
            </w:tcBorders>
          </w:tcPr>
          <w:p w14:paraId="146133EE" w14:textId="77777777" w:rsidR="00884EB1" w:rsidRPr="006557B1" w:rsidRDefault="00884EB1" w:rsidP="004439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557B1">
              <w:rPr>
                <w:rFonts w:ascii="Arial" w:hAnsi="Arial" w:cs="Arial"/>
                <w:sz w:val="22"/>
                <w:szCs w:val="22"/>
              </w:rPr>
              <w:t>Explain safe usage of IT</w:t>
            </w:r>
          </w:p>
        </w:tc>
        <w:tc>
          <w:tcPr>
            <w:tcW w:w="1134" w:type="dxa"/>
            <w:tcBorders>
              <w:right w:val="nil"/>
            </w:tcBorders>
          </w:tcPr>
          <w:p w14:paraId="01F566F0" w14:textId="77777777" w:rsidR="00884EB1" w:rsidRPr="006557B1" w:rsidRDefault="00884EB1" w:rsidP="00884E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EB1" w:rsidRPr="006557B1" w14:paraId="7D10B0A6" w14:textId="3E7AC759" w:rsidTr="00884EB1">
        <w:tc>
          <w:tcPr>
            <w:tcW w:w="8498" w:type="dxa"/>
            <w:tcBorders>
              <w:right w:val="nil"/>
            </w:tcBorders>
          </w:tcPr>
          <w:p w14:paraId="7A07172A" w14:textId="77777777" w:rsidR="00884EB1" w:rsidRPr="006557B1" w:rsidRDefault="00884EB1" w:rsidP="004439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557B1">
              <w:rPr>
                <w:rFonts w:ascii="Arial" w:hAnsi="Arial" w:cs="Arial"/>
                <w:sz w:val="22"/>
                <w:szCs w:val="22"/>
              </w:rPr>
              <w:t>IT Support with contact details - APOJ</w:t>
            </w:r>
          </w:p>
        </w:tc>
        <w:tc>
          <w:tcPr>
            <w:tcW w:w="1134" w:type="dxa"/>
            <w:tcBorders>
              <w:right w:val="nil"/>
            </w:tcBorders>
          </w:tcPr>
          <w:p w14:paraId="073E8A17" w14:textId="77777777" w:rsidR="00884EB1" w:rsidRPr="006557B1" w:rsidRDefault="00884EB1" w:rsidP="00884E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EB1" w:rsidRPr="006557B1" w14:paraId="68417E99" w14:textId="054435ED" w:rsidTr="00884EB1">
        <w:tc>
          <w:tcPr>
            <w:tcW w:w="8498" w:type="dxa"/>
            <w:tcBorders>
              <w:right w:val="nil"/>
            </w:tcBorders>
          </w:tcPr>
          <w:p w14:paraId="0455BD08" w14:textId="77777777" w:rsidR="00884EB1" w:rsidRPr="006557B1" w:rsidRDefault="00884EB1" w:rsidP="004439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557B1">
              <w:rPr>
                <w:rFonts w:ascii="Arial" w:hAnsi="Arial" w:cs="Arial"/>
                <w:sz w:val="22"/>
                <w:szCs w:val="22"/>
              </w:rPr>
              <w:t xml:space="preserve">Arrange </w:t>
            </w:r>
            <w:r>
              <w:rPr>
                <w:rFonts w:ascii="Arial" w:hAnsi="Arial" w:cs="Arial"/>
                <w:sz w:val="22"/>
                <w:szCs w:val="22"/>
              </w:rPr>
              <w:t xml:space="preserve">core </w:t>
            </w:r>
            <w:r w:rsidRPr="006557B1">
              <w:rPr>
                <w:rFonts w:ascii="Arial" w:hAnsi="Arial" w:cs="Arial"/>
                <w:sz w:val="22"/>
                <w:szCs w:val="22"/>
              </w:rPr>
              <w:t xml:space="preserve">email address and </w:t>
            </w:r>
            <w:r>
              <w:rPr>
                <w:rFonts w:ascii="Arial" w:hAnsi="Arial" w:cs="Arial"/>
                <w:sz w:val="22"/>
                <w:szCs w:val="22"/>
              </w:rPr>
              <w:t>IT systems access</w:t>
            </w:r>
          </w:p>
        </w:tc>
        <w:tc>
          <w:tcPr>
            <w:tcW w:w="1134" w:type="dxa"/>
            <w:tcBorders>
              <w:right w:val="nil"/>
            </w:tcBorders>
          </w:tcPr>
          <w:p w14:paraId="24D586F6" w14:textId="77777777" w:rsidR="00884EB1" w:rsidRPr="006557B1" w:rsidRDefault="00884EB1" w:rsidP="00884E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EB1" w:rsidRPr="006557B1" w14:paraId="7EAAD34F" w14:textId="2EA7583F" w:rsidTr="00884EB1">
        <w:tc>
          <w:tcPr>
            <w:tcW w:w="8498" w:type="dxa"/>
            <w:tcBorders>
              <w:right w:val="nil"/>
            </w:tcBorders>
          </w:tcPr>
          <w:p w14:paraId="33A2913E" w14:textId="77777777" w:rsidR="00884EB1" w:rsidRPr="006557B1" w:rsidRDefault="00884EB1" w:rsidP="004439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557B1">
              <w:rPr>
                <w:rFonts w:ascii="Arial" w:hAnsi="Arial" w:cs="Arial"/>
                <w:sz w:val="22"/>
                <w:szCs w:val="22"/>
              </w:rPr>
              <w:t xml:space="preserve">Identify </w:t>
            </w:r>
            <w:r>
              <w:rPr>
                <w:rFonts w:ascii="Arial" w:hAnsi="Arial" w:cs="Arial"/>
                <w:sz w:val="22"/>
                <w:szCs w:val="22"/>
              </w:rPr>
              <w:t xml:space="preserve">additional </w:t>
            </w:r>
            <w:r w:rsidRPr="006557B1">
              <w:rPr>
                <w:rFonts w:ascii="Arial" w:hAnsi="Arial" w:cs="Arial"/>
                <w:sz w:val="22"/>
                <w:szCs w:val="22"/>
              </w:rPr>
              <w:t>IT systems access required and arrange access</w:t>
            </w:r>
          </w:p>
        </w:tc>
        <w:tc>
          <w:tcPr>
            <w:tcW w:w="1134" w:type="dxa"/>
            <w:tcBorders>
              <w:right w:val="nil"/>
            </w:tcBorders>
          </w:tcPr>
          <w:p w14:paraId="64F12A4C" w14:textId="77777777" w:rsidR="00884EB1" w:rsidRPr="006557B1" w:rsidRDefault="00884EB1" w:rsidP="00884E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EB1" w:rsidRPr="006557B1" w14:paraId="1F0E590E" w14:textId="12F09568" w:rsidTr="00884EB1">
        <w:tc>
          <w:tcPr>
            <w:tcW w:w="8498" w:type="dxa"/>
            <w:tcBorders>
              <w:right w:val="nil"/>
            </w:tcBorders>
          </w:tcPr>
          <w:p w14:paraId="7A796B17" w14:textId="77777777" w:rsidR="00884EB1" w:rsidRPr="006557B1" w:rsidRDefault="00884EB1" w:rsidP="004439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557B1">
              <w:rPr>
                <w:rFonts w:ascii="Arial" w:hAnsi="Arial" w:cs="Arial"/>
                <w:sz w:val="22"/>
                <w:szCs w:val="22"/>
              </w:rPr>
              <w:t>Introduce and explain IT systems, and identify any required training</w:t>
            </w:r>
          </w:p>
        </w:tc>
        <w:tc>
          <w:tcPr>
            <w:tcW w:w="1134" w:type="dxa"/>
            <w:tcBorders>
              <w:right w:val="nil"/>
            </w:tcBorders>
          </w:tcPr>
          <w:p w14:paraId="32A06A8F" w14:textId="77777777" w:rsidR="00884EB1" w:rsidRPr="006557B1" w:rsidRDefault="00884EB1" w:rsidP="00884E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EB1" w:rsidRPr="006557B1" w14:paraId="027E6618" w14:textId="4F24B721" w:rsidTr="00884EB1">
        <w:tc>
          <w:tcPr>
            <w:tcW w:w="8498" w:type="dxa"/>
            <w:tcBorders>
              <w:right w:val="nil"/>
            </w:tcBorders>
          </w:tcPr>
          <w:p w14:paraId="047B1FC4" w14:textId="77777777" w:rsidR="00884EB1" w:rsidRPr="006557B1" w:rsidRDefault="00884EB1" w:rsidP="004439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4E925C42" w14:textId="77777777" w:rsidR="00884EB1" w:rsidRPr="006557B1" w:rsidRDefault="00884EB1" w:rsidP="00884E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EB1" w:rsidRPr="006557B1" w14:paraId="3955DE8D" w14:textId="5FEA1FB3" w:rsidTr="00884EB1">
        <w:tc>
          <w:tcPr>
            <w:tcW w:w="8498" w:type="dxa"/>
            <w:tcBorders>
              <w:right w:val="nil"/>
            </w:tcBorders>
          </w:tcPr>
          <w:p w14:paraId="461F498F" w14:textId="5D6AF490" w:rsidR="00884EB1" w:rsidRPr="006557B1" w:rsidRDefault="00884EB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557B1">
              <w:rPr>
                <w:rFonts w:ascii="Arial" w:hAnsi="Arial" w:cs="Arial"/>
                <w:b/>
                <w:bCs/>
                <w:sz w:val="22"/>
                <w:szCs w:val="22"/>
              </w:rPr>
              <w:t>Welfare facilities</w:t>
            </w:r>
          </w:p>
        </w:tc>
        <w:tc>
          <w:tcPr>
            <w:tcW w:w="1134" w:type="dxa"/>
            <w:tcBorders>
              <w:right w:val="nil"/>
            </w:tcBorders>
          </w:tcPr>
          <w:p w14:paraId="33CEFA0F" w14:textId="77777777" w:rsidR="00884EB1" w:rsidRPr="006557B1" w:rsidRDefault="00884EB1" w:rsidP="00884E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4EB1" w:rsidRPr="006557B1" w:rsidDel="006557B1" w14:paraId="7A71564F" w14:textId="265BD7BC" w:rsidTr="00884EB1">
        <w:tc>
          <w:tcPr>
            <w:tcW w:w="8498" w:type="dxa"/>
            <w:tcBorders>
              <w:right w:val="nil"/>
            </w:tcBorders>
          </w:tcPr>
          <w:p w14:paraId="0B6D480A" w14:textId="77777777" w:rsidR="00884EB1" w:rsidRPr="006557B1" w:rsidDel="006557B1" w:rsidRDefault="00884EB1" w:rsidP="006557B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Home working arrangements, self-assessment and training</w:t>
            </w:r>
          </w:p>
        </w:tc>
        <w:tc>
          <w:tcPr>
            <w:tcW w:w="1134" w:type="dxa"/>
            <w:tcBorders>
              <w:right w:val="nil"/>
            </w:tcBorders>
          </w:tcPr>
          <w:p w14:paraId="2C70094F" w14:textId="77777777" w:rsidR="00884EB1" w:rsidRDefault="00884EB1" w:rsidP="00884E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EB1" w:rsidRPr="006557B1" w14:paraId="1D624902" w14:textId="6121F683" w:rsidTr="00884EB1">
        <w:tc>
          <w:tcPr>
            <w:tcW w:w="8498" w:type="dxa"/>
            <w:tcBorders>
              <w:right w:val="nil"/>
            </w:tcBorders>
          </w:tcPr>
          <w:p w14:paraId="69091B1E" w14:textId="6B352F72" w:rsidR="00884EB1" w:rsidRPr="006557B1" w:rsidRDefault="00884EB1" w:rsidP="00B6524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557B1">
              <w:rPr>
                <w:rFonts w:ascii="Arial" w:hAnsi="Arial" w:cs="Arial"/>
                <w:sz w:val="22"/>
                <w:szCs w:val="22"/>
              </w:rPr>
              <w:t xml:space="preserve">Transport to and from </w:t>
            </w:r>
            <w:r>
              <w:rPr>
                <w:rFonts w:ascii="Arial" w:hAnsi="Arial" w:cs="Arial"/>
                <w:sz w:val="22"/>
                <w:szCs w:val="22"/>
              </w:rPr>
              <w:t>office and events</w:t>
            </w:r>
          </w:p>
        </w:tc>
        <w:tc>
          <w:tcPr>
            <w:tcW w:w="1134" w:type="dxa"/>
            <w:tcBorders>
              <w:right w:val="nil"/>
            </w:tcBorders>
          </w:tcPr>
          <w:p w14:paraId="6EFADF1F" w14:textId="77777777" w:rsidR="00884EB1" w:rsidRPr="006557B1" w:rsidRDefault="00884EB1" w:rsidP="00884E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EB1" w:rsidRPr="006557B1" w14:paraId="785EF0B8" w14:textId="294E98CE" w:rsidTr="00884EB1">
        <w:tc>
          <w:tcPr>
            <w:tcW w:w="8498" w:type="dxa"/>
            <w:tcBorders>
              <w:right w:val="nil"/>
            </w:tcBorders>
          </w:tcPr>
          <w:p w14:paraId="5E9795E9" w14:textId="726A2145" w:rsidR="00884EB1" w:rsidRPr="006557B1" w:rsidRDefault="00884EB1" w:rsidP="00B652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557B1">
              <w:rPr>
                <w:rFonts w:ascii="Arial" w:hAnsi="Arial" w:cs="Arial"/>
                <w:bCs/>
                <w:sz w:val="22"/>
                <w:szCs w:val="22"/>
              </w:rPr>
              <w:t>Kitchen facilities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at Office</w:t>
            </w:r>
          </w:p>
        </w:tc>
        <w:tc>
          <w:tcPr>
            <w:tcW w:w="1134" w:type="dxa"/>
            <w:tcBorders>
              <w:right w:val="nil"/>
            </w:tcBorders>
          </w:tcPr>
          <w:p w14:paraId="4748EA15" w14:textId="77777777" w:rsidR="00884EB1" w:rsidRPr="006557B1" w:rsidRDefault="00884EB1" w:rsidP="00884E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84EB1" w:rsidRPr="006557B1" w14:paraId="03E39E28" w14:textId="5348F9E6" w:rsidTr="00884EB1">
        <w:tc>
          <w:tcPr>
            <w:tcW w:w="8498" w:type="dxa"/>
            <w:tcBorders>
              <w:right w:val="nil"/>
            </w:tcBorders>
          </w:tcPr>
          <w:p w14:paraId="373B9583" w14:textId="6C8B53D1" w:rsidR="00884EB1" w:rsidRPr="006557B1" w:rsidRDefault="00884EB1" w:rsidP="00B652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557B1">
              <w:rPr>
                <w:rFonts w:ascii="Arial" w:hAnsi="Arial" w:cs="Arial"/>
                <w:bCs/>
                <w:sz w:val="22"/>
                <w:szCs w:val="22"/>
              </w:rPr>
              <w:t>Wifi</w:t>
            </w:r>
            <w:proofErr w:type="spellEnd"/>
            <w:r w:rsidRPr="006557B1">
              <w:rPr>
                <w:rFonts w:ascii="Arial" w:hAnsi="Arial" w:cs="Arial"/>
                <w:bCs/>
                <w:sz w:val="22"/>
                <w:szCs w:val="22"/>
              </w:rPr>
              <w:t xml:space="preserve"> Access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at Office</w:t>
            </w:r>
          </w:p>
        </w:tc>
        <w:tc>
          <w:tcPr>
            <w:tcW w:w="1134" w:type="dxa"/>
            <w:tcBorders>
              <w:right w:val="nil"/>
            </w:tcBorders>
          </w:tcPr>
          <w:p w14:paraId="31A7D754" w14:textId="77777777" w:rsidR="00884EB1" w:rsidRPr="006557B1" w:rsidRDefault="00884EB1" w:rsidP="00884E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84EB1" w:rsidRPr="006557B1" w14:paraId="326D18BA" w14:textId="0EFC8524" w:rsidTr="00884EB1">
        <w:tc>
          <w:tcPr>
            <w:tcW w:w="8498" w:type="dxa"/>
            <w:tcBorders>
              <w:right w:val="nil"/>
            </w:tcBorders>
          </w:tcPr>
          <w:p w14:paraId="4E3716A8" w14:textId="77777777" w:rsidR="00884EB1" w:rsidRPr="006557B1" w:rsidRDefault="00884EB1" w:rsidP="00444B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7B1">
              <w:rPr>
                <w:rFonts w:ascii="Arial" w:hAnsi="Arial" w:cs="Arial"/>
                <w:b/>
                <w:bCs/>
                <w:sz w:val="22"/>
                <w:szCs w:val="22"/>
              </w:rPr>
              <w:t>The Staff Handbook</w:t>
            </w:r>
          </w:p>
        </w:tc>
        <w:tc>
          <w:tcPr>
            <w:tcW w:w="1134" w:type="dxa"/>
            <w:tcBorders>
              <w:right w:val="nil"/>
            </w:tcBorders>
          </w:tcPr>
          <w:p w14:paraId="088C5E78" w14:textId="77777777" w:rsidR="00884EB1" w:rsidRPr="006557B1" w:rsidRDefault="00884EB1" w:rsidP="00884E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4EB1" w:rsidRPr="006557B1" w14:paraId="0E4A9FFE" w14:textId="0C10D167" w:rsidTr="00884EB1">
        <w:tc>
          <w:tcPr>
            <w:tcW w:w="8498" w:type="dxa"/>
            <w:tcBorders>
              <w:right w:val="nil"/>
            </w:tcBorders>
          </w:tcPr>
          <w:p w14:paraId="1E5A6E6A" w14:textId="381B6D97" w:rsidR="00884EB1" w:rsidRPr="006557B1" w:rsidRDefault="00884EB1" w:rsidP="00B652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7B1">
              <w:rPr>
                <w:rFonts w:ascii="Arial" w:hAnsi="Arial" w:cs="Arial"/>
                <w:sz w:val="22"/>
                <w:szCs w:val="22"/>
              </w:rPr>
              <w:t>Where to find CTE Policies and Procedures</w:t>
            </w:r>
          </w:p>
        </w:tc>
        <w:tc>
          <w:tcPr>
            <w:tcW w:w="1134" w:type="dxa"/>
            <w:tcBorders>
              <w:right w:val="nil"/>
            </w:tcBorders>
          </w:tcPr>
          <w:p w14:paraId="7C3E0B8B" w14:textId="77777777" w:rsidR="00884EB1" w:rsidRPr="006557B1" w:rsidRDefault="00884EB1" w:rsidP="00884E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EB1" w:rsidRPr="006557B1" w14:paraId="7C4A7DA8" w14:textId="734DDD5D" w:rsidTr="00884EB1">
        <w:tc>
          <w:tcPr>
            <w:tcW w:w="8498" w:type="dxa"/>
            <w:tcBorders>
              <w:right w:val="nil"/>
            </w:tcBorders>
          </w:tcPr>
          <w:p w14:paraId="7829F28A" w14:textId="07559D15" w:rsidR="00884EB1" w:rsidRPr="00884EB1" w:rsidRDefault="00884EB1" w:rsidP="00B652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557B1">
              <w:rPr>
                <w:rFonts w:ascii="Arial" w:hAnsi="Arial" w:cs="Arial"/>
                <w:bCs/>
                <w:sz w:val="22"/>
                <w:szCs w:val="22"/>
              </w:rPr>
              <w:t>Staff Terms and Conditions</w:t>
            </w:r>
          </w:p>
        </w:tc>
        <w:tc>
          <w:tcPr>
            <w:tcW w:w="1134" w:type="dxa"/>
            <w:tcBorders>
              <w:right w:val="nil"/>
            </w:tcBorders>
          </w:tcPr>
          <w:p w14:paraId="0D321B05" w14:textId="77777777" w:rsidR="00884EB1" w:rsidRPr="006557B1" w:rsidRDefault="00884EB1" w:rsidP="00884E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84EB1" w:rsidRPr="006557B1" w14:paraId="7B1F4543" w14:textId="56434763" w:rsidTr="00884EB1">
        <w:tc>
          <w:tcPr>
            <w:tcW w:w="8498" w:type="dxa"/>
            <w:tcBorders>
              <w:right w:val="nil"/>
            </w:tcBorders>
          </w:tcPr>
          <w:p w14:paraId="50C39B07" w14:textId="77777777" w:rsidR="00884EB1" w:rsidRPr="006557B1" w:rsidRDefault="00884EB1" w:rsidP="004662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557B1">
              <w:rPr>
                <w:rFonts w:ascii="Arial" w:hAnsi="Arial" w:cs="Arial"/>
                <w:bCs/>
                <w:sz w:val="22"/>
                <w:szCs w:val="22"/>
              </w:rPr>
              <w:t>Claiming Expenses with Pleo</w:t>
            </w:r>
          </w:p>
        </w:tc>
        <w:tc>
          <w:tcPr>
            <w:tcW w:w="1134" w:type="dxa"/>
            <w:tcBorders>
              <w:right w:val="nil"/>
            </w:tcBorders>
          </w:tcPr>
          <w:p w14:paraId="6E16801F" w14:textId="77777777" w:rsidR="00884EB1" w:rsidRPr="006557B1" w:rsidRDefault="00884EB1" w:rsidP="00884E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84EB1" w:rsidRPr="006557B1" w14:paraId="1C2C81CB" w14:textId="703E1953" w:rsidTr="00884EB1">
        <w:tc>
          <w:tcPr>
            <w:tcW w:w="8498" w:type="dxa"/>
            <w:tcBorders>
              <w:right w:val="nil"/>
            </w:tcBorders>
          </w:tcPr>
          <w:p w14:paraId="79B126DA" w14:textId="77777777" w:rsidR="00884EB1" w:rsidRPr="006557B1" w:rsidRDefault="00884EB1" w:rsidP="004662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Staff Training</w:t>
            </w:r>
          </w:p>
        </w:tc>
        <w:tc>
          <w:tcPr>
            <w:tcW w:w="1134" w:type="dxa"/>
            <w:tcBorders>
              <w:right w:val="nil"/>
            </w:tcBorders>
          </w:tcPr>
          <w:p w14:paraId="195E6CEE" w14:textId="77777777" w:rsidR="00884EB1" w:rsidRDefault="00884EB1" w:rsidP="00884E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84EB1" w:rsidRPr="006557B1" w14:paraId="5EEBBE3E" w14:textId="164E362B" w:rsidTr="00884EB1">
        <w:tc>
          <w:tcPr>
            <w:tcW w:w="8498" w:type="dxa"/>
            <w:tcBorders>
              <w:right w:val="nil"/>
            </w:tcBorders>
          </w:tcPr>
          <w:p w14:paraId="589ECB57" w14:textId="4FA93B04" w:rsidR="00884EB1" w:rsidRPr="006557B1" w:rsidRDefault="00884EB1" w:rsidP="004F57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7B1">
              <w:rPr>
                <w:rFonts w:ascii="Arial" w:hAnsi="Arial" w:cs="Arial"/>
                <w:sz w:val="22"/>
                <w:szCs w:val="22"/>
              </w:rPr>
              <w:t>Smoking policy</w:t>
            </w:r>
          </w:p>
        </w:tc>
        <w:tc>
          <w:tcPr>
            <w:tcW w:w="1134" w:type="dxa"/>
            <w:tcBorders>
              <w:right w:val="nil"/>
            </w:tcBorders>
          </w:tcPr>
          <w:p w14:paraId="5180D8E6" w14:textId="77777777" w:rsidR="00884EB1" w:rsidRPr="006557B1" w:rsidRDefault="00884EB1" w:rsidP="00884E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EB1" w:rsidRPr="006557B1" w14:paraId="10DEB7D2" w14:textId="570DE21E" w:rsidTr="00884EB1">
        <w:tc>
          <w:tcPr>
            <w:tcW w:w="8498" w:type="dxa"/>
            <w:tcBorders>
              <w:right w:val="nil"/>
            </w:tcBorders>
          </w:tcPr>
          <w:p w14:paraId="14EE311C" w14:textId="70FC5796" w:rsidR="00884EB1" w:rsidRPr="006557B1" w:rsidRDefault="00884EB1" w:rsidP="004F57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7B1">
              <w:rPr>
                <w:rFonts w:ascii="Arial" w:hAnsi="Arial" w:cs="Arial"/>
                <w:sz w:val="22"/>
                <w:szCs w:val="22"/>
              </w:rPr>
              <w:t>General behavio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6557B1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6557B1">
              <w:rPr>
                <w:rFonts w:ascii="Arial" w:hAnsi="Arial" w:cs="Arial"/>
                <w:sz w:val="22"/>
                <w:szCs w:val="22"/>
              </w:rPr>
              <w:t>dress code</w:t>
            </w:r>
            <w:r>
              <w:rPr>
                <w:rFonts w:ascii="Arial" w:hAnsi="Arial" w:cs="Arial"/>
                <w:sz w:val="22"/>
                <w:szCs w:val="22"/>
              </w:rPr>
              <w:t xml:space="preserve"> expectations</w:t>
            </w:r>
          </w:p>
        </w:tc>
        <w:tc>
          <w:tcPr>
            <w:tcW w:w="1134" w:type="dxa"/>
            <w:tcBorders>
              <w:right w:val="nil"/>
            </w:tcBorders>
          </w:tcPr>
          <w:p w14:paraId="4AA88EAF" w14:textId="77777777" w:rsidR="00884EB1" w:rsidRPr="006557B1" w:rsidRDefault="00884EB1" w:rsidP="00884E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EB1" w:rsidRPr="006557B1" w14:paraId="3F67E9AA" w14:textId="3F76BE18" w:rsidTr="00884EB1">
        <w:tc>
          <w:tcPr>
            <w:tcW w:w="8498" w:type="dxa"/>
            <w:tcBorders>
              <w:right w:val="nil"/>
            </w:tcBorders>
          </w:tcPr>
          <w:p w14:paraId="4B3EB30D" w14:textId="77777777" w:rsidR="00884EB1" w:rsidRPr="006557B1" w:rsidRDefault="00884EB1" w:rsidP="00B652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7B1">
              <w:rPr>
                <w:rFonts w:ascii="Arial" w:hAnsi="Arial" w:cs="Arial"/>
                <w:sz w:val="22"/>
                <w:szCs w:val="22"/>
              </w:rPr>
              <w:t xml:space="preserve">Telephone calls </w:t>
            </w:r>
          </w:p>
        </w:tc>
        <w:tc>
          <w:tcPr>
            <w:tcW w:w="1134" w:type="dxa"/>
            <w:tcBorders>
              <w:right w:val="nil"/>
            </w:tcBorders>
          </w:tcPr>
          <w:p w14:paraId="4967757C" w14:textId="77777777" w:rsidR="00884EB1" w:rsidRPr="006557B1" w:rsidRDefault="00884EB1" w:rsidP="00884E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EB1" w:rsidRPr="006557B1" w:rsidDel="005463E6" w14:paraId="394E5B06" w14:textId="2112FCED" w:rsidTr="00884EB1">
        <w:tc>
          <w:tcPr>
            <w:tcW w:w="8498" w:type="dxa"/>
            <w:tcBorders>
              <w:right w:val="nil"/>
            </w:tcBorders>
          </w:tcPr>
          <w:p w14:paraId="198FB639" w14:textId="77777777" w:rsidR="00884EB1" w:rsidRPr="006557B1" w:rsidDel="005463E6" w:rsidRDefault="00884EB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707DD2A2" w14:textId="77777777" w:rsidR="00884EB1" w:rsidRPr="006557B1" w:rsidDel="005463E6" w:rsidRDefault="00884EB1" w:rsidP="00884EB1">
            <w:pPr>
              <w:autoSpaceDE w:val="0"/>
              <w:autoSpaceDN w:val="0"/>
              <w:adjustRightInd w:val="0"/>
              <w:ind w:left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EB1" w:rsidRPr="006557B1" w14:paraId="33373782" w14:textId="26067615" w:rsidTr="00884EB1">
        <w:tc>
          <w:tcPr>
            <w:tcW w:w="8498" w:type="dxa"/>
            <w:tcBorders>
              <w:right w:val="nil"/>
            </w:tcBorders>
          </w:tcPr>
          <w:p w14:paraId="0E06BAC1" w14:textId="77777777" w:rsidR="00884EB1" w:rsidRPr="006557B1" w:rsidRDefault="00884E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7B1">
              <w:rPr>
                <w:rFonts w:ascii="Arial" w:hAnsi="Arial" w:cs="Arial"/>
                <w:b/>
                <w:bCs/>
                <w:sz w:val="22"/>
                <w:szCs w:val="22"/>
              </w:rPr>
              <w:t>The job</w:t>
            </w:r>
            <w:r w:rsidRPr="006557B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right w:val="nil"/>
            </w:tcBorders>
          </w:tcPr>
          <w:p w14:paraId="60ECC663" w14:textId="77777777" w:rsidR="00884EB1" w:rsidRPr="006557B1" w:rsidRDefault="00884EB1" w:rsidP="00884E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4EB1" w:rsidRPr="006557B1" w14:paraId="462AA4CB" w14:textId="7683BE18" w:rsidTr="00884EB1">
        <w:tc>
          <w:tcPr>
            <w:tcW w:w="8498" w:type="dxa"/>
            <w:tcBorders>
              <w:right w:val="nil"/>
            </w:tcBorders>
          </w:tcPr>
          <w:p w14:paraId="6859554F" w14:textId="77777777" w:rsidR="00884EB1" w:rsidRPr="006557B1" w:rsidRDefault="00884EB1" w:rsidP="00B652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7B1">
              <w:rPr>
                <w:rFonts w:ascii="Arial" w:hAnsi="Arial" w:cs="Arial"/>
                <w:sz w:val="22"/>
                <w:szCs w:val="22"/>
              </w:rPr>
              <w:t>Introduction to manager/supervisor</w:t>
            </w:r>
          </w:p>
        </w:tc>
        <w:tc>
          <w:tcPr>
            <w:tcW w:w="1134" w:type="dxa"/>
            <w:tcBorders>
              <w:right w:val="nil"/>
            </w:tcBorders>
          </w:tcPr>
          <w:p w14:paraId="3720A1C5" w14:textId="77777777" w:rsidR="00884EB1" w:rsidRPr="006557B1" w:rsidRDefault="00884EB1" w:rsidP="00884E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EB1" w:rsidRPr="006557B1" w14:paraId="575A0220" w14:textId="79EAD090" w:rsidTr="00884EB1">
        <w:tc>
          <w:tcPr>
            <w:tcW w:w="8498" w:type="dxa"/>
            <w:tcBorders>
              <w:right w:val="nil"/>
            </w:tcBorders>
          </w:tcPr>
          <w:p w14:paraId="6D00EB91" w14:textId="77777777" w:rsidR="00884EB1" w:rsidRPr="006557B1" w:rsidRDefault="00884EB1" w:rsidP="00B652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557B1">
              <w:rPr>
                <w:rFonts w:ascii="Arial" w:hAnsi="Arial" w:cs="Arial"/>
                <w:bCs/>
                <w:sz w:val="22"/>
                <w:szCs w:val="22"/>
              </w:rPr>
              <w:t>Introduction to other staff</w:t>
            </w:r>
          </w:p>
        </w:tc>
        <w:tc>
          <w:tcPr>
            <w:tcW w:w="1134" w:type="dxa"/>
            <w:tcBorders>
              <w:right w:val="nil"/>
            </w:tcBorders>
          </w:tcPr>
          <w:p w14:paraId="405027E3" w14:textId="77777777" w:rsidR="00884EB1" w:rsidRPr="006557B1" w:rsidRDefault="00884EB1" w:rsidP="00884E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84EB1" w:rsidRPr="006557B1" w14:paraId="17619BF0" w14:textId="5E1707CE" w:rsidTr="00884EB1">
        <w:tc>
          <w:tcPr>
            <w:tcW w:w="8498" w:type="dxa"/>
            <w:tcBorders>
              <w:right w:val="nil"/>
            </w:tcBorders>
          </w:tcPr>
          <w:p w14:paraId="3310678F" w14:textId="77777777" w:rsidR="00884EB1" w:rsidRPr="006557B1" w:rsidRDefault="00884EB1" w:rsidP="00B652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557B1">
              <w:rPr>
                <w:rFonts w:ascii="Arial" w:hAnsi="Arial" w:cs="Arial"/>
                <w:bCs/>
                <w:sz w:val="22"/>
                <w:szCs w:val="22"/>
              </w:rPr>
              <w:t>Tour of the premises</w:t>
            </w:r>
          </w:p>
        </w:tc>
        <w:tc>
          <w:tcPr>
            <w:tcW w:w="1134" w:type="dxa"/>
            <w:tcBorders>
              <w:right w:val="nil"/>
            </w:tcBorders>
          </w:tcPr>
          <w:p w14:paraId="34934998" w14:textId="77777777" w:rsidR="00884EB1" w:rsidRPr="006557B1" w:rsidRDefault="00884EB1" w:rsidP="00884E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84EB1" w:rsidRPr="006557B1" w14:paraId="475AE6D3" w14:textId="117B2B4E" w:rsidTr="00884EB1">
        <w:tc>
          <w:tcPr>
            <w:tcW w:w="8498" w:type="dxa"/>
            <w:tcBorders>
              <w:right w:val="nil"/>
            </w:tcBorders>
          </w:tcPr>
          <w:p w14:paraId="16A80880" w14:textId="77777777" w:rsidR="00884EB1" w:rsidRPr="006557B1" w:rsidRDefault="00884EB1" w:rsidP="00B652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7B1">
              <w:rPr>
                <w:rFonts w:ascii="Arial" w:hAnsi="Arial" w:cs="Arial"/>
                <w:sz w:val="22"/>
                <w:szCs w:val="22"/>
              </w:rPr>
              <w:t>Requirements of new job</w:t>
            </w:r>
          </w:p>
        </w:tc>
        <w:tc>
          <w:tcPr>
            <w:tcW w:w="1134" w:type="dxa"/>
            <w:tcBorders>
              <w:right w:val="nil"/>
            </w:tcBorders>
          </w:tcPr>
          <w:p w14:paraId="3D391612" w14:textId="77777777" w:rsidR="00884EB1" w:rsidRPr="006557B1" w:rsidRDefault="00884EB1" w:rsidP="00884E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EB1" w:rsidRPr="006557B1" w14:paraId="4EA5F411" w14:textId="521075FF" w:rsidTr="00884EB1">
        <w:tc>
          <w:tcPr>
            <w:tcW w:w="8498" w:type="dxa"/>
            <w:tcBorders>
              <w:right w:val="nil"/>
            </w:tcBorders>
          </w:tcPr>
          <w:p w14:paraId="0555FBB5" w14:textId="77777777" w:rsidR="00884EB1" w:rsidRPr="006557B1" w:rsidRDefault="00884EB1" w:rsidP="00B652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557B1">
              <w:rPr>
                <w:rFonts w:ascii="Arial" w:hAnsi="Arial" w:cs="Arial"/>
                <w:bCs/>
                <w:sz w:val="22"/>
                <w:szCs w:val="22"/>
              </w:rPr>
              <w:t>Allocation of jobs and communication processes</w:t>
            </w:r>
          </w:p>
        </w:tc>
        <w:tc>
          <w:tcPr>
            <w:tcW w:w="1134" w:type="dxa"/>
            <w:tcBorders>
              <w:right w:val="nil"/>
            </w:tcBorders>
          </w:tcPr>
          <w:p w14:paraId="5C8BA016" w14:textId="77777777" w:rsidR="00884EB1" w:rsidRPr="006557B1" w:rsidRDefault="00884EB1" w:rsidP="00884E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84EB1" w:rsidRPr="006557B1" w14:paraId="0CDAAEDE" w14:textId="73894DC5" w:rsidTr="00884EB1">
        <w:tc>
          <w:tcPr>
            <w:tcW w:w="8498" w:type="dxa"/>
            <w:tcBorders>
              <w:right w:val="nil"/>
            </w:tcBorders>
          </w:tcPr>
          <w:p w14:paraId="4F911B8C" w14:textId="77777777" w:rsidR="00884EB1" w:rsidRPr="006557B1" w:rsidRDefault="00884EB1" w:rsidP="00B652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7B1">
              <w:rPr>
                <w:rFonts w:ascii="Arial" w:hAnsi="Arial" w:cs="Arial"/>
                <w:sz w:val="22"/>
                <w:szCs w:val="22"/>
              </w:rPr>
              <w:t>Standards expected</w:t>
            </w:r>
          </w:p>
        </w:tc>
        <w:tc>
          <w:tcPr>
            <w:tcW w:w="1134" w:type="dxa"/>
            <w:tcBorders>
              <w:right w:val="nil"/>
            </w:tcBorders>
          </w:tcPr>
          <w:p w14:paraId="75798057" w14:textId="77777777" w:rsidR="00884EB1" w:rsidRPr="006557B1" w:rsidRDefault="00884EB1" w:rsidP="00884E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EB1" w:rsidRPr="006557B1" w14:paraId="28E2DD21" w14:textId="513D7A86" w:rsidTr="00884EB1">
        <w:tc>
          <w:tcPr>
            <w:tcW w:w="8498" w:type="dxa"/>
            <w:tcBorders>
              <w:right w:val="nil"/>
            </w:tcBorders>
          </w:tcPr>
          <w:p w14:paraId="3C73286E" w14:textId="77777777" w:rsidR="00884EB1" w:rsidRPr="006557B1" w:rsidRDefault="00884EB1" w:rsidP="00B652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557B1">
              <w:rPr>
                <w:rFonts w:ascii="Arial" w:hAnsi="Arial" w:cs="Arial"/>
                <w:bCs/>
                <w:sz w:val="22"/>
                <w:szCs w:val="22"/>
              </w:rPr>
              <w:t>Areas of training identified</w:t>
            </w:r>
          </w:p>
        </w:tc>
        <w:tc>
          <w:tcPr>
            <w:tcW w:w="1134" w:type="dxa"/>
            <w:tcBorders>
              <w:right w:val="nil"/>
            </w:tcBorders>
          </w:tcPr>
          <w:p w14:paraId="3E923654" w14:textId="77777777" w:rsidR="00884EB1" w:rsidRPr="006557B1" w:rsidRDefault="00884EB1" w:rsidP="00884E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84EB1" w:rsidRPr="006557B1" w14:paraId="0A2E52D2" w14:textId="0A3B1195" w:rsidTr="00884EB1">
        <w:tc>
          <w:tcPr>
            <w:tcW w:w="8498" w:type="dxa"/>
            <w:tcBorders>
              <w:right w:val="nil"/>
            </w:tcBorders>
          </w:tcPr>
          <w:p w14:paraId="2249F450" w14:textId="77777777" w:rsidR="00884EB1" w:rsidRPr="006557B1" w:rsidRDefault="00884EB1" w:rsidP="00B652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557B1">
              <w:rPr>
                <w:rFonts w:ascii="Arial" w:hAnsi="Arial" w:cs="Arial"/>
                <w:bCs/>
                <w:sz w:val="22"/>
                <w:szCs w:val="22"/>
              </w:rPr>
              <w:t>Supervision requirements outlined</w:t>
            </w:r>
          </w:p>
        </w:tc>
        <w:tc>
          <w:tcPr>
            <w:tcW w:w="1134" w:type="dxa"/>
            <w:tcBorders>
              <w:right w:val="nil"/>
            </w:tcBorders>
          </w:tcPr>
          <w:p w14:paraId="171E252C" w14:textId="77777777" w:rsidR="00884EB1" w:rsidRPr="006557B1" w:rsidRDefault="00884EB1" w:rsidP="00884E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84EB1" w:rsidRPr="006557B1" w14:paraId="179CD53D" w14:textId="77777777" w:rsidTr="00884EB1">
        <w:tc>
          <w:tcPr>
            <w:tcW w:w="8498" w:type="dxa"/>
            <w:tcBorders>
              <w:right w:val="nil"/>
            </w:tcBorders>
          </w:tcPr>
          <w:p w14:paraId="6BF08A2A" w14:textId="77777777" w:rsidR="00884EB1" w:rsidRPr="006557B1" w:rsidRDefault="00884EB1" w:rsidP="00B652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05F15D81" w14:textId="77777777" w:rsidR="00884EB1" w:rsidRPr="006557B1" w:rsidRDefault="00884EB1" w:rsidP="00884E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E2BE6C8" w14:textId="77777777" w:rsidR="00F77A4D" w:rsidRPr="006557B1" w:rsidRDefault="00F77A4D">
      <w:pPr>
        <w:autoSpaceDE w:val="0"/>
        <w:autoSpaceDN w:val="0"/>
        <w:adjustRightInd w:val="0"/>
        <w:ind w:left="1080" w:hanging="360"/>
        <w:rPr>
          <w:rFonts w:ascii="Arial" w:hAnsi="Arial" w:cs="Arial"/>
          <w:sz w:val="22"/>
          <w:szCs w:val="22"/>
        </w:rPr>
      </w:pPr>
    </w:p>
    <w:p w14:paraId="65414BBD" w14:textId="77777777" w:rsidR="00F77A4D" w:rsidRPr="000F12C9" w:rsidRDefault="00F77A4D">
      <w:pPr>
        <w:rPr>
          <w:rFonts w:ascii="Arial" w:hAnsi="Arial" w:cs="Arial"/>
          <w:sz w:val="22"/>
          <w:szCs w:val="22"/>
        </w:rPr>
      </w:pPr>
    </w:p>
    <w:sectPr w:rsidR="00F77A4D" w:rsidRPr="000F12C9" w:rsidSect="00884EB1">
      <w:footerReference w:type="default" r:id="rId12"/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66660" w14:textId="77777777" w:rsidR="002077EE" w:rsidRPr="006557B1" w:rsidRDefault="002077EE" w:rsidP="00817BB0">
      <w:r w:rsidRPr="006557B1">
        <w:separator/>
      </w:r>
    </w:p>
  </w:endnote>
  <w:endnote w:type="continuationSeparator" w:id="0">
    <w:p w14:paraId="5FA04660" w14:textId="77777777" w:rsidR="002077EE" w:rsidRPr="006557B1" w:rsidRDefault="002077EE" w:rsidP="00817BB0">
      <w:r w:rsidRPr="006557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A623A" w14:textId="54B6BA27" w:rsidR="00817BB0" w:rsidRPr="00B65245" w:rsidRDefault="00B65245" w:rsidP="00B65245">
    <w:pPr>
      <w:pStyle w:val="Footer"/>
      <w:pBdr>
        <w:top w:val="single" w:sz="4" w:space="1" w:color="auto"/>
      </w:pBdr>
      <w:rPr>
        <w:rFonts w:asciiTheme="minorHAnsi" w:hAnsiTheme="minorHAnsi" w:cstheme="minorHAnsi"/>
      </w:rPr>
    </w:pPr>
    <w:r w:rsidRPr="00B65245">
      <w:rPr>
        <w:rFonts w:asciiTheme="minorHAnsi" w:hAnsiTheme="minorHAnsi" w:cstheme="minorHAnsi"/>
      </w:rPr>
      <w:fldChar w:fldCharType="begin"/>
    </w:r>
    <w:r w:rsidRPr="00B65245">
      <w:rPr>
        <w:rFonts w:asciiTheme="minorHAnsi" w:hAnsiTheme="minorHAnsi" w:cstheme="minorHAnsi"/>
      </w:rPr>
      <w:instrText xml:space="preserve"> FILENAME   \* MERGEFORMAT </w:instrText>
    </w:r>
    <w:r w:rsidRPr="00B65245">
      <w:rPr>
        <w:rFonts w:asciiTheme="minorHAnsi" w:hAnsiTheme="minorHAnsi" w:cstheme="minorHAnsi"/>
      </w:rPr>
      <w:fldChar w:fldCharType="separate"/>
    </w:r>
    <w:r w:rsidRPr="00B65245">
      <w:rPr>
        <w:rFonts w:asciiTheme="minorHAnsi" w:hAnsiTheme="minorHAnsi" w:cstheme="minorHAnsi"/>
        <w:noProof/>
      </w:rPr>
      <w:t>CTE New Induction checklist</w:t>
    </w:r>
    <w:r w:rsidRPr="00B65245">
      <w:rPr>
        <w:rFonts w:asciiTheme="minorHAnsi" w:hAnsiTheme="minorHAnsi" w:cstheme="minorHAnsi"/>
      </w:rPr>
      <w:fldChar w:fldCharType="end"/>
    </w:r>
    <w:r w:rsidRPr="00B65245">
      <w:rPr>
        <w:rFonts w:asciiTheme="minorHAnsi" w:hAnsiTheme="minorHAnsi" w:cstheme="minorHAnsi"/>
      </w:rPr>
      <w:tab/>
      <w:t xml:space="preserve">Page </w:t>
    </w:r>
    <w:r w:rsidRPr="00B65245">
      <w:rPr>
        <w:rFonts w:asciiTheme="minorHAnsi" w:hAnsiTheme="minorHAnsi" w:cstheme="minorHAnsi"/>
      </w:rPr>
      <w:fldChar w:fldCharType="begin"/>
    </w:r>
    <w:r w:rsidRPr="00B65245">
      <w:rPr>
        <w:rFonts w:asciiTheme="minorHAnsi" w:hAnsiTheme="minorHAnsi" w:cstheme="minorHAnsi"/>
      </w:rPr>
      <w:instrText xml:space="preserve"> PAGE  \* Arabic  \* MERGEFORMAT </w:instrText>
    </w:r>
    <w:r w:rsidRPr="00B65245">
      <w:rPr>
        <w:rFonts w:asciiTheme="minorHAnsi" w:hAnsiTheme="minorHAnsi" w:cstheme="minorHAnsi"/>
      </w:rPr>
      <w:fldChar w:fldCharType="separate"/>
    </w:r>
    <w:r w:rsidRPr="00B65245">
      <w:rPr>
        <w:rFonts w:asciiTheme="minorHAnsi" w:hAnsiTheme="minorHAnsi" w:cstheme="minorHAnsi"/>
        <w:noProof/>
      </w:rPr>
      <w:t>1</w:t>
    </w:r>
    <w:r w:rsidRPr="00B65245">
      <w:rPr>
        <w:rFonts w:asciiTheme="minorHAnsi" w:hAnsiTheme="minorHAnsi" w:cstheme="minorHAnsi"/>
      </w:rPr>
      <w:fldChar w:fldCharType="end"/>
    </w:r>
    <w:r w:rsidRPr="00B65245">
      <w:rPr>
        <w:rFonts w:asciiTheme="minorHAnsi" w:hAnsiTheme="minorHAnsi" w:cstheme="minorHAnsi"/>
      </w:rPr>
      <w:t xml:space="preserve"> of </w:t>
    </w:r>
    <w:r w:rsidRPr="00B65245">
      <w:rPr>
        <w:rFonts w:asciiTheme="minorHAnsi" w:hAnsiTheme="minorHAnsi" w:cstheme="minorHAnsi"/>
      </w:rPr>
      <w:fldChar w:fldCharType="begin"/>
    </w:r>
    <w:r w:rsidRPr="00B65245">
      <w:rPr>
        <w:rFonts w:asciiTheme="minorHAnsi" w:hAnsiTheme="minorHAnsi" w:cstheme="minorHAnsi"/>
      </w:rPr>
      <w:instrText xml:space="preserve"> NUMPAGES  \* Arabic  \* MERGEFORMAT </w:instrText>
    </w:r>
    <w:r w:rsidRPr="00B65245">
      <w:rPr>
        <w:rFonts w:asciiTheme="minorHAnsi" w:hAnsiTheme="minorHAnsi" w:cstheme="minorHAnsi"/>
      </w:rPr>
      <w:fldChar w:fldCharType="separate"/>
    </w:r>
    <w:r w:rsidRPr="00B65245">
      <w:rPr>
        <w:rFonts w:asciiTheme="minorHAnsi" w:hAnsiTheme="minorHAnsi" w:cstheme="minorHAnsi"/>
        <w:noProof/>
      </w:rPr>
      <w:t>3</w:t>
    </w:r>
    <w:r w:rsidRPr="00B65245">
      <w:rPr>
        <w:rFonts w:asciiTheme="minorHAnsi" w:hAnsiTheme="minorHAnsi" w:cstheme="minorHAnsi"/>
      </w:rPr>
      <w:fldChar w:fldCharType="end"/>
    </w:r>
    <w:r w:rsidRPr="00B65245">
      <w:rPr>
        <w:rFonts w:asciiTheme="minorHAnsi" w:hAnsiTheme="minorHAnsi" w:cstheme="minorHAnsi"/>
      </w:rPr>
      <w:tab/>
    </w:r>
    <w:r w:rsidRPr="00B65245">
      <w:rPr>
        <w:rFonts w:asciiTheme="minorHAnsi" w:hAnsiTheme="minorHAnsi" w:cstheme="minorHAnsi"/>
      </w:rPr>
      <w:fldChar w:fldCharType="begin"/>
    </w:r>
    <w:r w:rsidRPr="00B65245">
      <w:rPr>
        <w:rFonts w:asciiTheme="minorHAnsi" w:hAnsiTheme="minorHAnsi" w:cstheme="minorHAnsi"/>
      </w:rPr>
      <w:instrText xml:space="preserve"> CREATEDATE  \@ "dd/MM/yyyy"  \* MERGEFORMAT </w:instrText>
    </w:r>
    <w:r w:rsidRPr="00B65245">
      <w:rPr>
        <w:rFonts w:asciiTheme="minorHAnsi" w:hAnsiTheme="minorHAnsi" w:cstheme="minorHAnsi"/>
      </w:rPr>
      <w:fldChar w:fldCharType="separate"/>
    </w:r>
    <w:r w:rsidRPr="00B65245">
      <w:rPr>
        <w:rFonts w:asciiTheme="minorHAnsi" w:hAnsiTheme="minorHAnsi" w:cstheme="minorHAnsi"/>
        <w:noProof/>
      </w:rPr>
      <w:t>21/05/2026</w:t>
    </w:r>
    <w:r w:rsidRPr="00B65245">
      <w:rPr>
        <w:rFonts w:asciiTheme="minorHAnsi" w:hAnsiTheme="minorHAnsi" w:cstheme="minorHAnsi"/>
      </w:rPr>
      <w:fldChar w:fldCharType="end"/>
    </w:r>
  </w:p>
  <w:p w14:paraId="67850A02" w14:textId="4C98572A" w:rsidR="00B65245" w:rsidRPr="00B65245" w:rsidRDefault="00B65245" w:rsidP="00B65245">
    <w:pPr>
      <w:pStyle w:val="Footer"/>
      <w:pBdr>
        <w:top w:val="single" w:sz="4" w:space="1" w:color="auto"/>
      </w:pBdr>
      <w:rPr>
        <w:rFonts w:asciiTheme="minorHAnsi" w:hAnsiTheme="minorHAnsi" w:cstheme="minorHAnsi"/>
      </w:rPr>
    </w:pPr>
    <w:r w:rsidRPr="00B65245">
      <w:rPr>
        <w:rFonts w:asciiTheme="minorHAnsi" w:hAnsiTheme="minorHAnsi" w:cstheme="minorHAnsi"/>
      </w:rPr>
      <w:t>V.1.1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44C09" w14:textId="77777777" w:rsidR="002077EE" w:rsidRPr="006557B1" w:rsidRDefault="002077EE" w:rsidP="00817BB0">
      <w:r w:rsidRPr="006557B1">
        <w:separator/>
      </w:r>
    </w:p>
  </w:footnote>
  <w:footnote w:type="continuationSeparator" w:id="0">
    <w:p w14:paraId="358E6779" w14:textId="77777777" w:rsidR="002077EE" w:rsidRPr="006557B1" w:rsidRDefault="002077EE" w:rsidP="00817BB0">
      <w:r w:rsidRPr="006557B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AF2"/>
    <w:multiLevelType w:val="hybridMultilevel"/>
    <w:tmpl w:val="58CCF422"/>
    <w:lvl w:ilvl="0" w:tplc="D9CADD46">
      <w:start w:val="1"/>
      <w:numFmt w:val="bullet"/>
      <w:lvlText w:val="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0149BD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F56AD0"/>
    <w:multiLevelType w:val="hybridMultilevel"/>
    <w:tmpl w:val="0E6EFF8E"/>
    <w:lvl w:ilvl="0" w:tplc="D9CADD46">
      <w:start w:val="1"/>
      <w:numFmt w:val="bullet"/>
      <w:lvlText w:val="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8731E"/>
    <w:multiLevelType w:val="hybridMultilevel"/>
    <w:tmpl w:val="1A5A7436"/>
    <w:lvl w:ilvl="0" w:tplc="D9CADD46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71A88"/>
    <w:multiLevelType w:val="hybridMultilevel"/>
    <w:tmpl w:val="34306B90"/>
    <w:lvl w:ilvl="0" w:tplc="D9CADD46">
      <w:start w:val="1"/>
      <w:numFmt w:val="bullet"/>
      <w:lvlText w:val="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9D184C"/>
    <w:multiLevelType w:val="hybridMultilevel"/>
    <w:tmpl w:val="87727FEC"/>
    <w:lvl w:ilvl="0" w:tplc="D9CADD46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61591"/>
    <w:multiLevelType w:val="hybridMultilevel"/>
    <w:tmpl w:val="220ED654"/>
    <w:lvl w:ilvl="0" w:tplc="D9CADD46">
      <w:start w:val="1"/>
      <w:numFmt w:val="bullet"/>
      <w:lvlText w:val="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1929FC"/>
    <w:multiLevelType w:val="hybridMultilevel"/>
    <w:tmpl w:val="AA9488CC"/>
    <w:lvl w:ilvl="0" w:tplc="D9CADD46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62B77"/>
    <w:multiLevelType w:val="hybridMultilevel"/>
    <w:tmpl w:val="6EF41316"/>
    <w:lvl w:ilvl="0" w:tplc="D9CADD46">
      <w:start w:val="1"/>
      <w:numFmt w:val="bullet"/>
      <w:lvlText w:val="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9C6C6D"/>
    <w:multiLevelType w:val="hybridMultilevel"/>
    <w:tmpl w:val="D89A4E28"/>
    <w:lvl w:ilvl="0" w:tplc="D9CADD46">
      <w:start w:val="1"/>
      <w:numFmt w:val="bullet"/>
      <w:lvlText w:val="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9" w15:restartNumberingAfterBreak="0">
    <w:nsid w:val="54D35BA3"/>
    <w:multiLevelType w:val="hybridMultilevel"/>
    <w:tmpl w:val="6B643350"/>
    <w:lvl w:ilvl="0" w:tplc="D9CADD46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95E7B"/>
    <w:multiLevelType w:val="hybridMultilevel"/>
    <w:tmpl w:val="972049C6"/>
    <w:lvl w:ilvl="0" w:tplc="D9CADD46">
      <w:start w:val="1"/>
      <w:numFmt w:val="bullet"/>
      <w:lvlText w:val="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2643F0B"/>
    <w:multiLevelType w:val="hybridMultilevel"/>
    <w:tmpl w:val="A6BAD714"/>
    <w:lvl w:ilvl="0" w:tplc="9FCC02B8">
      <w:start w:val="1"/>
      <w:numFmt w:val="bullet"/>
      <w:lvlText w:val=""/>
      <w:lvlJc w:val="left"/>
      <w:pPr>
        <w:tabs>
          <w:tab w:val="num" w:pos="1494"/>
        </w:tabs>
        <w:ind w:left="142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7C61638B"/>
    <w:multiLevelType w:val="hybridMultilevel"/>
    <w:tmpl w:val="30DA89D8"/>
    <w:lvl w:ilvl="0" w:tplc="D9CADD46">
      <w:start w:val="1"/>
      <w:numFmt w:val="bullet"/>
      <w:lvlText w:val="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FCC02B8">
      <w:start w:val="1"/>
      <w:numFmt w:val="bullet"/>
      <w:lvlText w:val=""/>
      <w:lvlJc w:val="left"/>
      <w:pPr>
        <w:tabs>
          <w:tab w:val="num" w:pos="1800"/>
        </w:tabs>
        <w:ind w:left="1728" w:hanging="288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97306405">
    <w:abstractNumId w:val="10"/>
  </w:num>
  <w:num w:numId="2" w16cid:durableId="944844727">
    <w:abstractNumId w:val="0"/>
  </w:num>
  <w:num w:numId="3" w16cid:durableId="1220819533">
    <w:abstractNumId w:val="7"/>
  </w:num>
  <w:num w:numId="4" w16cid:durableId="1582983311">
    <w:abstractNumId w:val="1"/>
  </w:num>
  <w:num w:numId="5" w16cid:durableId="170874561">
    <w:abstractNumId w:val="12"/>
  </w:num>
  <w:num w:numId="6" w16cid:durableId="1793742538">
    <w:abstractNumId w:val="8"/>
  </w:num>
  <w:num w:numId="7" w16cid:durableId="1402869367">
    <w:abstractNumId w:val="11"/>
  </w:num>
  <w:num w:numId="8" w16cid:durableId="141191238">
    <w:abstractNumId w:val="2"/>
  </w:num>
  <w:num w:numId="9" w16cid:durableId="489254154">
    <w:abstractNumId w:val="9"/>
  </w:num>
  <w:num w:numId="10" w16cid:durableId="1592809639">
    <w:abstractNumId w:val="5"/>
  </w:num>
  <w:num w:numId="11" w16cid:durableId="887496720">
    <w:abstractNumId w:val="4"/>
  </w:num>
  <w:num w:numId="12" w16cid:durableId="1128740233">
    <w:abstractNumId w:val="3"/>
  </w:num>
  <w:num w:numId="13" w16cid:durableId="20242793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E5D"/>
    <w:rsid w:val="000A1955"/>
    <w:rsid w:val="000F12C9"/>
    <w:rsid w:val="002077EE"/>
    <w:rsid w:val="002618A2"/>
    <w:rsid w:val="002A7DB8"/>
    <w:rsid w:val="00304830"/>
    <w:rsid w:val="003B47F4"/>
    <w:rsid w:val="00443963"/>
    <w:rsid w:val="00444BEF"/>
    <w:rsid w:val="00466266"/>
    <w:rsid w:val="004A34BC"/>
    <w:rsid w:val="004F5728"/>
    <w:rsid w:val="005346D8"/>
    <w:rsid w:val="005463E6"/>
    <w:rsid w:val="006557B1"/>
    <w:rsid w:val="00682E5D"/>
    <w:rsid w:val="006960D5"/>
    <w:rsid w:val="007127C6"/>
    <w:rsid w:val="00817BB0"/>
    <w:rsid w:val="00884EB1"/>
    <w:rsid w:val="00A13D08"/>
    <w:rsid w:val="00A66CDF"/>
    <w:rsid w:val="00B65245"/>
    <w:rsid w:val="00DA2981"/>
    <w:rsid w:val="00DC63B7"/>
    <w:rsid w:val="00F7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09AF25"/>
  <w15:chartTrackingRefBased/>
  <w15:docId w15:val="{B2130A23-6307-4B26-99F6-DA399079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pPr>
      <w:spacing w:before="360"/>
    </w:pPr>
    <w:rPr>
      <w:b/>
      <w:bCs/>
      <w:caps/>
      <w:szCs w:val="28"/>
    </w:rPr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7BB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17BB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17BB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17BB0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7BB0"/>
    <w:rPr>
      <w:rFonts w:ascii="Tahoma" w:hAnsi="Tahoma" w:cs="Tahoma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2A7DB8"/>
    <w:rPr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2A7D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7DB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A7DB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D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A7DB8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95FBB3C226F4FAE3288C85451B082" ma:contentTypeVersion="10" ma:contentTypeDescription="Create a new document." ma:contentTypeScope="" ma:versionID="e5e06053882223093ad406b232608a28">
  <xsd:schema xmlns:xsd="http://www.w3.org/2001/XMLSchema" xmlns:xs="http://www.w3.org/2001/XMLSchema" xmlns:p="http://schemas.microsoft.com/office/2006/metadata/properties" xmlns:ns2="dda71c1d-9d74-4373-b485-0515169878dd" xmlns:ns3="5afd72da-fc26-4c17-ac7a-e2282e66730b" targetNamespace="http://schemas.microsoft.com/office/2006/metadata/properties" ma:root="true" ma:fieldsID="d880dc27e3c8e08a61a06554da24db36" ns2:_="" ns3:_="">
    <xsd:import namespace="dda71c1d-9d74-4373-b485-0515169878dd"/>
    <xsd:import namespace="5afd72da-fc26-4c17-ac7a-e2282e6673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71c1d-9d74-4373-b485-0515169878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d72da-fc26-4c17-ac7a-e2282e667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5E7CEB6-2ECF-4134-9310-0597AE0B6C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FB2D95-ECCE-4066-85BE-A87462764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71c1d-9d74-4373-b485-0515169878dd"/>
    <ds:schemaRef ds:uri="5afd72da-fc26-4c17-ac7a-e2282e6673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A36DFB-3D47-44ED-9DEB-AAC59743CA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BDA6D0-5EBA-4555-8950-3CF8C2BE75A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Induction checklist (Example)</vt:lpstr>
    </vt:vector>
  </TitlesOfParts>
  <Company>Rural Skills Australia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Induction checklist (Example)</dc:title>
  <dc:subject/>
  <dc:creator>Peter Strong</dc:creator>
  <cp:keywords/>
  <cp:lastModifiedBy>Ben Cross</cp:lastModifiedBy>
  <cp:revision>3</cp:revision>
  <dcterms:created xsi:type="dcterms:W3CDTF">2026-05-21T11:17:00Z</dcterms:created>
  <dcterms:modified xsi:type="dcterms:W3CDTF">2026-05-21T14:41:00Z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Jenny Bond</vt:lpwstr>
  </property>
  <property fmtid="{D5CDD505-2E9C-101B-9397-08002B2CF9AE}" pid="4" name="Order">
    <vt:lpwstr>308900.000000000</vt:lpwstr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Jenny Bond</vt:lpwstr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ContentTypeId">
    <vt:lpwstr>0x010100986780A37728D2469DBB61209F73F0BF</vt:lpwstr>
  </property>
  <property fmtid="{D5CDD505-2E9C-101B-9397-08002B2CF9AE}" pid="12" name="TriggerFlowInfo">
    <vt:lpwstr/>
  </property>
  <property fmtid="{D5CDD505-2E9C-101B-9397-08002B2CF9AE}" pid="13" name="LastSharedByTime">
    <vt:lpwstr/>
  </property>
  <property fmtid="{D5CDD505-2E9C-101B-9397-08002B2CF9AE}" pid="14" name="LastSharedByUser">
    <vt:lpwstr/>
  </property>
  <property fmtid="{D5CDD505-2E9C-101B-9397-08002B2CF9AE}" pid="15" name="_SourceUrl">
    <vt:lpwstr/>
  </property>
  <property fmtid="{D5CDD505-2E9C-101B-9397-08002B2CF9AE}" pid="16" name="_SharedFileIndex">
    <vt:lpwstr/>
  </property>
</Properties>
</file>