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59FF1B" w14:textId="77777777" w:rsidR="00A375B8" w:rsidRPr="001370C8" w:rsidRDefault="00584E6A">
      <w:pPr>
        <w:jc w:val="center"/>
        <w:rPr>
          <w:rFonts w:cs="Calibri"/>
          <w:b/>
          <w:sz w:val="28"/>
          <w:szCs w:val="28"/>
        </w:rPr>
      </w:pPr>
      <w:r w:rsidRPr="001370C8">
        <w:rPr>
          <w:rFonts w:cs="Calibri"/>
          <w:b/>
          <w:sz w:val="28"/>
          <w:szCs w:val="28"/>
        </w:rPr>
        <w:t>Churches Together in England (CTE)</w:t>
      </w:r>
    </w:p>
    <w:p w14:paraId="039C9A7C" w14:textId="77777777" w:rsidR="00A375B8" w:rsidRPr="001370C8" w:rsidRDefault="00A375B8">
      <w:pPr>
        <w:jc w:val="center"/>
        <w:rPr>
          <w:rFonts w:cs="Calibri"/>
          <w:b/>
          <w:sz w:val="28"/>
          <w:szCs w:val="28"/>
        </w:rPr>
      </w:pPr>
    </w:p>
    <w:p w14:paraId="01C8A936" w14:textId="77777777" w:rsidR="00021752" w:rsidRDefault="00420C0E" w:rsidP="00584E6A">
      <w:pPr>
        <w:jc w:val="center"/>
        <w:rPr>
          <w:rFonts w:cs="Calibri"/>
          <w:b/>
          <w:sz w:val="28"/>
          <w:szCs w:val="28"/>
        </w:rPr>
      </w:pPr>
      <w:r w:rsidRPr="001370C8">
        <w:rPr>
          <w:rFonts w:cs="Calibri"/>
          <w:b/>
          <w:sz w:val="28"/>
          <w:szCs w:val="28"/>
        </w:rPr>
        <w:t>E</w:t>
      </w:r>
      <w:r w:rsidR="00584E6A" w:rsidRPr="001370C8">
        <w:rPr>
          <w:rFonts w:cs="Calibri"/>
          <w:b/>
          <w:sz w:val="28"/>
          <w:szCs w:val="28"/>
        </w:rPr>
        <w:t>quality</w:t>
      </w:r>
      <w:r w:rsidR="00AF62F2">
        <w:rPr>
          <w:rFonts w:cs="Calibri"/>
          <w:b/>
          <w:sz w:val="28"/>
          <w:szCs w:val="28"/>
        </w:rPr>
        <w:t>,</w:t>
      </w:r>
      <w:r w:rsidR="00584E6A" w:rsidRPr="001370C8">
        <w:rPr>
          <w:rFonts w:cs="Calibri"/>
          <w:b/>
          <w:sz w:val="28"/>
          <w:szCs w:val="28"/>
        </w:rPr>
        <w:t xml:space="preserve"> Diversity </w:t>
      </w:r>
      <w:r w:rsidR="003E09F4">
        <w:rPr>
          <w:rFonts w:cs="Calibri"/>
          <w:b/>
          <w:sz w:val="28"/>
          <w:szCs w:val="28"/>
        </w:rPr>
        <w:t xml:space="preserve">&amp; Inclusion </w:t>
      </w:r>
    </w:p>
    <w:p w14:paraId="29DF3B33" w14:textId="7F2BFD13" w:rsidR="00420C0E" w:rsidRPr="001370C8" w:rsidRDefault="00021752" w:rsidP="00584E6A">
      <w:pPr>
        <w:jc w:val="center"/>
        <w:rPr>
          <w:rFonts w:cs="Calibri"/>
          <w:sz w:val="28"/>
          <w:szCs w:val="28"/>
        </w:rPr>
      </w:pPr>
      <w:r>
        <w:rPr>
          <w:rFonts w:cs="Calibri"/>
          <w:b/>
          <w:sz w:val="28"/>
          <w:szCs w:val="28"/>
        </w:rPr>
        <w:t xml:space="preserve">Employment and Recruitment </w:t>
      </w:r>
      <w:r w:rsidR="00584E6A" w:rsidRPr="001370C8">
        <w:rPr>
          <w:rFonts w:cs="Calibri"/>
          <w:b/>
          <w:sz w:val="28"/>
          <w:szCs w:val="28"/>
        </w:rPr>
        <w:t>Policy</w:t>
      </w:r>
    </w:p>
    <w:p w14:paraId="73EED72F" w14:textId="77777777" w:rsidR="00230AA2" w:rsidRPr="001370C8" w:rsidRDefault="00230AA2" w:rsidP="00230AA2">
      <w:pPr>
        <w:rPr>
          <w:rFonts w:cs="Calibri"/>
          <w:b/>
          <w:szCs w:val="24"/>
        </w:rPr>
      </w:pPr>
    </w:p>
    <w:p w14:paraId="2CC2271A" w14:textId="77777777" w:rsidR="00230AA2" w:rsidRPr="001370C8" w:rsidRDefault="00230AA2" w:rsidP="00230AA2">
      <w:pPr>
        <w:rPr>
          <w:rFonts w:cs="Calibri"/>
          <w:b/>
          <w:szCs w:val="24"/>
        </w:rPr>
      </w:pPr>
    </w:p>
    <w:p w14:paraId="2F62E232" w14:textId="77777777" w:rsidR="00420C0E" w:rsidRPr="001370C8" w:rsidRDefault="00420C0E" w:rsidP="00A369E6">
      <w:pPr>
        <w:pStyle w:val="Heading3"/>
      </w:pPr>
      <w:r w:rsidRPr="001370C8">
        <w:t>P</w:t>
      </w:r>
      <w:r w:rsidR="00584E6A" w:rsidRPr="001370C8">
        <w:t>olicy statement</w:t>
      </w:r>
    </w:p>
    <w:p w14:paraId="4538B900" w14:textId="7F3665B9" w:rsidR="00230AA2" w:rsidRPr="0007062D" w:rsidRDefault="0062117E" w:rsidP="0007062D">
      <w:pPr>
        <w:pStyle w:val="ListParagraph"/>
        <w:numPr>
          <w:ilvl w:val="0"/>
          <w:numId w:val="29"/>
        </w:numPr>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cs="Calibri"/>
          <w:szCs w:val="24"/>
        </w:rPr>
      </w:pPr>
      <w:r w:rsidRPr="0007062D">
        <w:rPr>
          <w:rFonts w:cs="Calibri"/>
          <w:szCs w:val="24"/>
        </w:rPr>
        <w:t>Churches Together in England</w:t>
      </w:r>
      <w:r w:rsidR="00420C0E" w:rsidRPr="0007062D">
        <w:rPr>
          <w:rFonts w:cs="Calibri"/>
          <w:szCs w:val="24"/>
        </w:rPr>
        <w:t xml:space="preserve"> recognises that</w:t>
      </w:r>
      <w:r w:rsidR="00021752" w:rsidRPr="0007062D">
        <w:rPr>
          <w:rFonts w:cs="Calibri"/>
          <w:szCs w:val="24"/>
        </w:rPr>
        <w:t xml:space="preserve"> there is no place for</w:t>
      </w:r>
      <w:r w:rsidR="00420C0E" w:rsidRPr="0007062D">
        <w:rPr>
          <w:rFonts w:cs="Calibri"/>
          <w:szCs w:val="24"/>
        </w:rPr>
        <w:t xml:space="preserve"> discrimination</w:t>
      </w:r>
      <w:r w:rsidR="000D3CB7" w:rsidRPr="0007062D">
        <w:rPr>
          <w:rFonts w:cs="Calibri"/>
          <w:szCs w:val="24"/>
        </w:rPr>
        <w:t xml:space="preserve"> and victimisation</w:t>
      </w:r>
      <w:r w:rsidR="00420C0E" w:rsidRPr="0007062D">
        <w:rPr>
          <w:rFonts w:cs="Calibri"/>
          <w:szCs w:val="24"/>
        </w:rPr>
        <w:t xml:space="preserve"> </w:t>
      </w:r>
      <w:r w:rsidRPr="0007062D">
        <w:rPr>
          <w:rFonts w:cs="Calibri"/>
          <w:szCs w:val="24"/>
        </w:rPr>
        <w:t xml:space="preserve">in </w:t>
      </w:r>
      <w:r w:rsidR="00021752" w:rsidRPr="0007062D">
        <w:rPr>
          <w:rFonts w:cs="Calibri"/>
          <w:szCs w:val="24"/>
        </w:rPr>
        <w:t xml:space="preserve">the </w:t>
      </w:r>
      <w:r w:rsidR="0007062D" w:rsidRPr="0007062D">
        <w:rPr>
          <w:rFonts w:cs="Calibri"/>
          <w:szCs w:val="24"/>
        </w:rPr>
        <w:t>Organisation</w:t>
      </w:r>
      <w:r w:rsidR="00021752" w:rsidRPr="0007062D">
        <w:rPr>
          <w:rFonts w:cs="Calibri"/>
          <w:szCs w:val="24"/>
        </w:rPr>
        <w:t xml:space="preserve">. </w:t>
      </w:r>
      <w:r w:rsidRPr="0007062D">
        <w:rPr>
          <w:rFonts w:cs="Calibri"/>
          <w:szCs w:val="24"/>
        </w:rPr>
        <w:t>It is the aim of the Organisation</w:t>
      </w:r>
      <w:r w:rsidR="00420C0E" w:rsidRPr="0007062D">
        <w:rPr>
          <w:rFonts w:cs="Calibri"/>
          <w:szCs w:val="24"/>
        </w:rPr>
        <w:t xml:space="preserve"> to ensure that no employee or job applicant receives less favourable facilities or treatment</w:t>
      </w:r>
      <w:r w:rsidR="00750393" w:rsidRPr="0007062D">
        <w:rPr>
          <w:rFonts w:cs="Calibri"/>
          <w:szCs w:val="24"/>
        </w:rPr>
        <w:t xml:space="preserve"> (either directly or indirectly)</w:t>
      </w:r>
      <w:r w:rsidR="00420C0E" w:rsidRPr="0007062D">
        <w:rPr>
          <w:rFonts w:cs="Calibri"/>
          <w:szCs w:val="24"/>
        </w:rPr>
        <w:t xml:space="preserve"> </w:t>
      </w:r>
      <w:r w:rsidR="00750393" w:rsidRPr="0007062D">
        <w:rPr>
          <w:rFonts w:cs="Calibri"/>
          <w:szCs w:val="24"/>
        </w:rPr>
        <w:t xml:space="preserve">in recruitment or employment </w:t>
      </w:r>
      <w:r w:rsidR="00420C0E" w:rsidRPr="0007062D">
        <w:rPr>
          <w:rFonts w:cs="Calibri"/>
          <w:szCs w:val="24"/>
        </w:rPr>
        <w:t xml:space="preserve">on grounds of </w:t>
      </w:r>
      <w:r w:rsidR="00FC653B" w:rsidRPr="0007062D">
        <w:rPr>
          <w:rFonts w:cs="Calibri"/>
          <w:szCs w:val="24"/>
        </w:rPr>
        <w:t xml:space="preserve">age, disability, </w:t>
      </w:r>
      <w:r w:rsidR="00D142F3" w:rsidRPr="0007062D">
        <w:rPr>
          <w:rFonts w:cs="Calibri"/>
          <w:szCs w:val="24"/>
        </w:rPr>
        <w:t xml:space="preserve">gender / </w:t>
      </w:r>
      <w:r w:rsidR="00FC653B" w:rsidRPr="0007062D">
        <w:rPr>
          <w:rFonts w:cs="Calibri"/>
          <w:szCs w:val="24"/>
        </w:rPr>
        <w:t>gender reassignment, marriage / civil partnership, pregnancy / maternity, race, religion or belief, sex, or sexual orientation</w:t>
      </w:r>
      <w:r w:rsidR="00131A4D" w:rsidRPr="0007062D">
        <w:rPr>
          <w:rFonts w:cs="Calibri"/>
          <w:szCs w:val="24"/>
        </w:rPr>
        <w:t xml:space="preserve"> (the </w:t>
      </w:r>
      <w:r w:rsidR="00131A4D" w:rsidRPr="0007062D">
        <w:rPr>
          <w:rFonts w:cs="Calibri"/>
          <w:b/>
          <w:szCs w:val="24"/>
        </w:rPr>
        <w:t>protected characteristics</w:t>
      </w:r>
      <w:r w:rsidR="00131A4D" w:rsidRPr="0007062D">
        <w:rPr>
          <w:rFonts w:cs="Calibri"/>
          <w:szCs w:val="24"/>
        </w:rPr>
        <w:t>)</w:t>
      </w:r>
      <w:r w:rsidR="00BB44E0" w:rsidRPr="0007062D">
        <w:rPr>
          <w:rFonts w:cs="Calibri"/>
          <w:szCs w:val="24"/>
        </w:rPr>
        <w:t>.</w:t>
      </w:r>
      <w:r w:rsidR="006F499F" w:rsidRPr="00F910A0">
        <w:rPr>
          <w:rFonts w:ascii="Helvetica" w:hAnsi="Helvetica" w:cs="Helvetica"/>
          <w:color w:val="000000"/>
          <w:sz w:val="22"/>
          <w:szCs w:val="22"/>
        </w:rPr>
        <w:t xml:space="preserve"> </w:t>
      </w:r>
      <w:r w:rsidR="006F499F" w:rsidRPr="0007062D">
        <w:rPr>
          <w:rFonts w:cs="Calibri"/>
          <w:szCs w:val="24"/>
        </w:rPr>
        <w:t>Fixed-term and part-time workers are also protected from being treated less favourably than</w:t>
      </w:r>
      <w:r w:rsidR="00DC7581" w:rsidRPr="0007062D">
        <w:rPr>
          <w:rFonts w:cs="Calibri"/>
          <w:szCs w:val="24"/>
        </w:rPr>
        <w:t xml:space="preserve"> </w:t>
      </w:r>
      <w:r w:rsidR="006F499F" w:rsidRPr="0007062D">
        <w:rPr>
          <w:rFonts w:cs="Calibri"/>
          <w:szCs w:val="24"/>
        </w:rPr>
        <w:t>their permanent full-time counterparts and CTE is committed to parity of treatment.</w:t>
      </w:r>
    </w:p>
    <w:p w14:paraId="1620F751" w14:textId="67DDB4AC" w:rsidR="002C2B99" w:rsidRPr="0007062D" w:rsidRDefault="005E23DD" w:rsidP="0007062D">
      <w:pPr>
        <w:pStyle w:val="ListParagraph"/>
        <w:numPr>
          <w:ilvl w:val="0"/>
          <w:numId w:val="29"/>
        </w:numPr>
        <w:tabs>
          <w:tab w:val="left" w:pos="709"/>
        </w:tabs>
        <w:spacing w:after="120"/>
        <w:rPr>
          <w:rFonts w:cs="Calibri"/>
          <w:szCs w:val="24"/>
        </w:rPr>
      </w:pPr>
      <w:r w:rsidRPr="0007062D">
        <w:rPr>
          <w:rFonts w:cs="Calibri"/>
          <w:szCs w:val="24"/>
        </w:rPr>
        <w:t xml:space="preserve">All </w:t>
      </w:r>
      <w:r w:rsidR="00021752" w:rsidRPr="0007062D">
        <w:rPr>
          <w:rFonts w:cs="Calibri"/>
          <w:szCs w:val="24"/>
        </w:rPr>
        <w:t>employees of the Organisation</w:t>
      </w:r>
      <w:r w:rsidR="002C2B99" w:rsidRPr="0007062D">
        <w:rPr>
          <w:rFonts w:cs="Calibri"/>
          <w:szCs w:val="24"/>
        </w:rPr>
        <w:t xml:space="preserve"> </w:t>
      </w:r>
      <w:r w:rsidR="00021752" w:rsidRPr="0007062D">
        <w:rPr>
          <w:rFonts w:cs="Calibri"/>
          <w:szCs w:val="24"/>
        </w:rPr>
        <w:t xml:space="preserve">must adhere to the </w:t>
      </w:r>
      <w:r w:rsidR="002C2B99" w:rsidRPr="0007062D">
        <w:rPr>
          <w:rFonts w:cs="Calibri"/>
          <w:szCs w:val="24"/>
        </w:rPr>
        <w:t>Equal Opportunities policy, which relates to all areas of work and all relationships.</w:t>
      </w:r>
      <w:r w:rsidR="00230AA2" w:rsidRPr="0007062D">
        <w:rPr>
          <w:rFonts w:cs="Calibri"/>
          <w:szCs w:val="24"/>
        </w:rPr>
        <w:t xml:space="preserve"> </w:t>
      </w:r>
      <w:r w:rsidR="002C2B99" w:rsidRPr="0007062D">
        <w:rPr>
          <w:rFonts w:cs="Calibri"/>
          <w:szCs w:val="24"/>
        </w:rPr>
        <w:t>It is hoped that staff will be enthusiastic in searching for equality of opportunity, and will be committed to equal, fair and non-discriminatory attitudes and behaviour: infringement of the policy is regarded as a serious disciplinary offence.</w:t>
      </w:r>
    </w:p>
    <w:p w14:paraId="0666FF81" w14:textId="39FE5F6F" w:rsidR="0094356E" w:rsidRPr="0007062D" w:rsidRDefault="002C2B99" w:rsidP="0007062D">
      <w:pPr>
        <w:pStyle w:val="ListParagraph"/>
        <w:numPr>
          <w:ilvl w:val="0"/>
          <w:numId w:val="29"/>
        </w:numPr>
        <w:spacing w:after="120"/>
        <w:rPr>
          <w:rFonts w:cs="Calibri"/>
          <w:szCs w:val="24"/>
        </w:rPr>
      </w:pPr>
      <w:r w:rsidRPr="0007062D">
        <w:rPr>
          <w:rFonts w:cs="Calibri"/>
          <w:szCs w:val="24"/>
        </w:rPr>
        <w:t>The General Secretary is r</w:t>
      </w:r>
      <w:r w:rsidR="00AA00D3" w:rsidRPr="0007062D">
        <w:rPr>
          <w:rFonts w:cs="Calibri"/>
          <w:szCs w:val="24"/>
        </w:rPr>
        <w:t>esponsible to the Board of Trustees</w:t>
      </w:r>
      <w:r w:rsidRPr="0007062D">
        <w:rPr>
          <w:rFonts w:cs="Calibri"/>
          <w:szCs w:val="24"/>
        </w:rPr>
        <w:t xml:space="preserve"> for the implementation of the</w:t>
      </w:r>
      <w:r w:rsidR="00230AA2" w:rsidRPr="0007062D">
        <w:rPr>
          <w:rFonts w:cs="Calibri"/>
          <w:szCs w:val="24"/>
        </w:rPr>
        <w:t xml:space="preserve"> </w:t>
      </w:r>
      <w:r w:rsidRPr="0007062D">
        <w:rPr>
          <w:rFonts w:cs="Calibri"/>
          <w:szCs w:val="24"/>
        </w:rPr>
        <w:t xml:space="preserve">policy, </w:t>
      </w:r>
      <w:r w:rsidR="0094356E" w:rsidRPr="0007062D">
        <w:rPr>
          <w:rFonts w:cs="Calibri"/>
          <w:szCs w:val="24"/>
        </w:rPr>
        <w:t>and is responsible for monitoring the operation of the policy in respect of employees and job applicants, including periodic departmental audits as appropriate.</w:t>
      </w:r>
    </w:p>
    <w:p w14:paraId="6FC38F21" w14:textId="2D13F98B" w:rsidR="00230AA2" w:rsidRPr="0007062D" w:rsidRDefault="00BB44E0" w:rsidP="0007062D">
      <w:pPr>
        <w:pStyle w:val="ListParagraph"/>
        <w:numPr>
          <w:ilvl w:val="0"/>
          <w:numId w:val="29"/>
        </w:numPr>
        <w:spacing w:after="120"/>
        <w:ind w:left="714" w:hanging="357"/>
        <w:rPr>
          <w:rFonts w:cs="Calibri"/>
          <w:szCs w:val="24"/>
        </w:rPr>
      </w:pPr>
      <w:r w:rsidRPr="001370C8">
        <w:rPr>
          <w:rFonts w:cs="Calibri"/>
          <w:szCs w:val="24"/>
        </w:rPr>
        <w:t>Our aim is that our workforce will be truly representative of all sections of society and each employee feels respected and able to give of their best.</w:t>
      </w:r>
    </w:p>
    <w:p w14:paraId="692E0261" w14:textId="6E26C14B" w:rsidR="00230AA2" w:rsidRPr="0007062D" w:rsidRDefault="008271A8" w:rsidP="0007062D">
      <w:pPr>
        <w:pStyle w:val="ListParagraph"/>
        <w:numPr>
          <w:ilvl w:val="0"/>
          <w:numId w:val="29"/>
        </w:numPr>
        <w:spacing w:after="120"/>
        <w:ind w:left="714" w:hanging="357"/>
        <w:rPr>
          <w:rFonts w:cs="Calibri"/>
          <w:szCs w:val="24"/>
        </w:rPr>
      </w:pPr>
      <w:r w:rsidRPr="001370C8">
        <w:rPr>
          <w:rFonts w:cs="Calibri"/>
          <w:szCs w:val="24"/>
        </w:rPr>
        <w:t>We oppose all forms of unlawful and unfair discrimination</w:t>
      </w:r>
      <w:r w:rsidR="0069098D" w:rsidRPr="001370C8">
        <w:rPr>
          <w:rFonts w:cs="Calibri"/>
          <w:szCs w:val="24"/>
        </w:rPr>
        <w:t xml:space="preserve"> or victimisation</w:t>
      </w:r>
      <w:r w:rsidRPr="001370C8">
        <w:rPr>
          <w:rFonts w:cs="Calibri"/>
          <w:szCs w:val="24"/>
        </w:rPr>
        <w:t>. To that end the purpose of this policy is to provide equality and fairness for all in our employment.</w:t>
      </w:r>
    </w:p>
    <w:p w14:paraId="10C6E900" w14:textId="6805FE3D" w:rsidR="00750393" w:rsidRPr="0007062D" w:rsidRDefault="00D0024A" w:rsidP="0007062D">
      <w:pPr>
        <w:pStyle w:val="ListParagraph"/>
        <w:numPr>
          <w:ilvl w:val="0"/>
          <w:numId w:val="29"/>
        </w:numPr>
        <w:spacing w:after="120"/>
        <w:ind w:left="714" w:hanging="357"/>
        <w:rPr>
          <w:rFonts w:cs="Calibri"/>
          <w:szCs w:val="24"/>
        </w:rPr>
      </w:pPr>
      <w:r w:rsidRPr="001370C8">
        <w:rPr>
          <w:rFonts w:cs="Calibri"/>
          <w:szCs w:val="24"/>
        </w:rPr>
        <w:t>All employees, will be treated fairly</w:t>
      </w:r>
      <w:r w:rsidR="00021752">
        <w:rPr>
          <w:rFonts w:cs="Calibri"/>
          <w:szCs w:val="24"/>
        </w:rPr>
        <w:t>,</w:t>
      </w:r>
      <w:r w:rsidR="0007062D">
        <w:rPr>
          <w:rFonts w:cs="Calibri"/>
          <w:szCs w:val="24"/>
        </w:rPr>
        <w:t xml:space="preserve"> </w:t>
      </w:r>
      <w:r w:rsidRPr="001370C8">
        <w:rPr>
          <w:rFonts w:cs="Calibri"/>
          <w:szCs w:val="24"/>
        </w:rPr>
        <w:t>with respect</w:t>
      </w:r>
      <w:r w:rsidR="00021752">
        <w:rPr>
          <w:rFonts w:cs="Calibri"/>
          <w:szCs w:val="24"/>
        </w:rPr>
        <w:t xml:space="preserve"> and dignity</w:t>
      </w:r>
      <w:r w:rsidRPr="001370C8">
        <w:rPr>
          <w:rFonts w:cs="Calibri"/>
          <w:szCs w:val="24"/>
        </w:rPr>
        <w:t>. Selection for employment, promotion, training</w:t>
      </w:r>
      <w:r w:rsidR="0007062D">
        <w:rPr>
          <w:rFonts w:cs="Calibri"/>
          <w:szCs w:val="24"/>
        </w:rPr>
        <w:t>,</w:t>
      </w:r>
      <w:r w:rsidRPr="001370C8">
        <w:rPr>
          <w:rFonts w:cs="Calibri"/>
          <w:szCs w:val="24"/>
        </w:rPr>
        <w:t xml:space="preserve"> or any other benefit will be </w:t>
      </w:r>
      <w:r w:rsidR="0007062D">
        <w:rPr>
          <w:rFonts w:cs="Calibri"/>
          <w:szCs w:val="24"/>
        </w:rPr>
        <w:t xml:space="preserve">based </w:t>
      </w:r>
      <w:r w:rsidRPr="001370C8">
        <w:rPr>
          <w:rFonts w:cs="Calibri"/>
          <w:szCs w:val="24"/>
        </w:rPr>
        <w:t xml:space="preserve">on </w:t>
      </w:r>
      <w:r w:rsidR="00021752">
        <w:rPr>
          <w:rFonts w:cs="Calibri"/>
          <w:szCs w:val="24"/>
        </w:rPr>
        <w:t>relevant skills and merit.</w:t>
      </w:r>
      <w:r w:rsidRPr="001370C8">
        <w:rPr>
          <w:rFonts w:cs="Calibri"/>
          <w:szCs w:val="24"/>
        </w:rPr>
        <w:t xml:space="preserve"> All employees will be </w:t>
      </w:r>
      <w:r w:rsidR="00021752">
        <w:rPr>
          <w:rFonts w:cs="Calibri"/>
          <w:szCs w:val="24"/>
        </w:rPr>
        <w:t xml:space="preserve">supported and </w:t>
      </w:r>
      <w:r w:rsidRPr="001370C8">
        <w:rPr>
          <w:rFonts w:cs="Calibri"/>
          <w:szCs w:val="24"/>
        </w:rPr>
        <w:t xml:space="preserve">encouraged to develop their full potential </w:t>
      </w:r>
      <w:r w:rsidR="00021752">
        <w:rPr>
          <w:rFonts w:cs="Calibri"/>
          <w:szCs w:val="24"/>
        </w:rPr>
        <w:t xml:space="preserve">in </w:t>
      </w:r>
      <w:r w:rsidR="00D401E2">
        <w:rPr>
          <w:rFonts w:cs="Calibri"/>
          <w:szCs w:val="24"/>
        </w:rPr>
        <w:t>their</w:t>
      </w:r>
      <w:r w:rsidR="00021752">
        <w:rPr>
          <w:rFonts w:cs="Calibri"/>
          <w:szCs w:val="24"/>
        </w:rPr>
        <w:t xml:space="preserve"> role in the Organisation. T</w:t>
      </w:r>
      <w:r w:rsidRPr="001370C8">
        <w:rPr>
          <w:rFonts w:cs="Calibri"/>
          <w:szCs w:val="24"/>
        </w:rPr>
        <w:t>he talents and resources of the workforce will be fully utilised to maximise the efficiency of the organisation</w:t>
      </w:r>
      <w:r w:rsidR="00D401E2">
        <w:rPr>
          <w:rFonts w:cs="Calibri"/>
          <w:szCs w:val="24"/>
        </w:rPr>
        <w:t xml:space="preserve"> in meeting its strategic aims and mission.</w:t>
      </w:r>
    </w:p>
    <w:p w14:paraId="2E04778E" w14:textId="5BFB5022" w:rsidR="00584E6A" w:rsidRPr="0007062D" w:rsidRDefault="00D401E2" w:rsidP="0007062D">
      <w:pPr>
        <w:pStyle w:val="ListParagraph"/>
        <w:numPr>
          <w:ilvl w:val="0"/>
          <w:numId w:val="29"/>
        </w:numPr>
        <w:spacing w:after="120"/>
        <w:ind w:left="714" w:hanging="357"/>
        <w:rPr>
          <w:rFonts w:cs="Calibri"/>
          <w:szCs w:val="24"/>
        </w:rPr>
      </w:pPr>
      <w:r>
        <w:rPr>
          <w:rFonts w:cs="Calibri"/>
          <w:szCs w:val="24"/>
        </w:rPr>
        <w:t xml:space="preserve">No member </w:t>
      </w:r>
      <w:r w:rsidR="0007062D">
        <w:rPr>
          <w:rFonts w:cs="Calibri"/>
          <w:szCs w:val="24"/>
        </w:rPr>
        <w:t>of</w:t>
      </w:r>
      <w:r>
        <w:rPr>
          <w:rFonts w:cs="Calibri"/>
          <w:szCs w:val="24"/>
        </w:rPr>
        <w:t xml:space="preserve"> the staff team will</w:t>
      </w:r>
      <w:r w:rsidR="00750393" w:rsidRPr="001370C8">
        <w:rPr>
          <w:rFonts w:cs="Calibri"/>
          <w:szCs w:val="24"/>
        </w:rPr>
        <w:t xml:space="preserve"> discriminate di</w:t>
      </w:r>
      <w:r w:rsidR="0062117E" w:rsidRPr="001370C8">
        <w:rPr>
          <w:rFonts w:cs="Calibri"/>
          <w:szCs w:val="24"/>
        </w:rPr>
        <w:t>rectly or indirectly, or harass members</w:t>
      </w:r>
      <w:r>
        <w:rPr>
          <w:rFonts w:cs="Calibri"/>
          <w:szCs w:val="24"/>
        </w:rPr>
        <w:t>, contractors</w:t>
      </w:r>
      <w:r w:rsidR="00C829CE">
        <w:rPr>
          <w:rFonts w:cs="Calibri"/>
          <w:szCs w:val="24"/>
        </w:rPr>
        <w:t>,</w:t>
      </w:r>
      <w:r>
        <w:rPr>
          <w:rFonts w:cs="Calibri"/>
          <w:szCs w:val="24"/>
        </w:rPr>
        <w:t xml:space="preserve"> or the people in the </w:t>
      </w:r>
      <w:r w:rsidR="0007062D">
        <w:rPr>
          <w:rFonts w:cs="Calibri"/>
          <w:szCs w:val="24"/>
        </w:rPr>
        <w:t>organisations</w:t>
      </w:r>
      <w:r>
        <w:rPr>
          <w:rFonts w:cs="Calibri"/>
          <w:szCs w:val="24"/>
        </w:rPr>
        <w:t xml:space="preserve"> we work or engage with </w:t>
      </w:r>
      <w:r w:rsidR="00750393" w:rsidRPr="001370C8">
        <w:rPr>
          <w:rFonts w:cs="Calibri"/>
          <w:szCs w:val="24"/>
        </w:rPr>
        <w:t xml:space="preserve">because of </w:t>
      </w:r>
      <w:r>
        <w:rPr>
          <w:rFonts w:cs="Calibri"/>
          <w:szCs w:val="24"/>
        </w:rPr>
        <w:t xml:space="preserve">the protected characteristics. </w:t>
      </w:r>
    </w:p>
    <w:p w14:paraId="6D6CC0FA" w14:textId="2021B4F3" w:rsidR="002B17E7" w:rsidRPr="0007062D" w:rsidRDefault="00420C0E" w:rsidP="00C829CE">
      <w:pPr>
        <w:spacing w:before="120"/>
        <w:rPr>
          <w:rFonts w:cs="Calibri"/>
          <w:color w:val="000000"/>
          <w:szCs w:val="24"/>
        </w:rPr>
      </w:pPr>
      <w:r w:rsidRPr="0007062D">
        <w:rPr>
          <w:rFonts w:cs="Calibri"/>
          <w:szCs w:val="24"/>
        </w:rPr>
        <w:t>This policy and the associated arrangements shall operate in accordance with statutory requirements. In addition, full account will be taken of any</w:t>
      </w:r>
      <w:r w:rsidR="00FC653B" w:rsidRPr="0007062D">
        <w:rPr>
          <w:rFonts w:cs="Calibri"/>
          <w:szCs w:val="24"/>
        </w:rPr>
        <w:t xml:space="preserve"> guidance or </w:t>
      </w:r>
      <w:r w:rsidRPr="0007062D">
        <w:rPr>
          <w:rFonts w:cs="Calibri"/>
          <w:szCs w:val="24"/>
        </w:rPr>
        <w:t xml:space="preserve">Codes of Practice issued by the </w:t>
      </w:r>
      <w:r w:rsidR="00FC653B" w:rsidRPr="0007062D">
        <w:rPr>
          <w:rFonts w:cs="Calibri"/>
          <w:szCs w:val="24"/>
        </w:rPr>
        <w:t>Equality and Human Rights Commission</w:t>
      </w:r>
      <w:r w:rsidR="001B70DC" w:rsidRPr="0007062D">
        <w:rPr>
          <w:rFonts w:cs="Calibri"/>
          <w:szCs w:val="24"/>
        </w:rPr>
        <w:t>,</w:t>
      </w:r>
      <w:r w:rsidRPr="0007062D">
        <w:rPr>
          <w:rFonts w:cs="Calibri"/>
          <w:szCs w:val="24"/>
        </w:rPr>
        <w:t xml:space="preserve"> </w:t>
      </w:r>
      <w:r w:rsidR="00FC653B" w:rsidRPr="0007062D">
        <w:rPr>
          <w:rFonts w:cs="Calibri"/>
          <w:szCs w:val="24"/>
        </w:rPr>
        <w:t>any Government Departments</w:t>
      </w:r>
      <w:r w:rsidRPr="0007062D">
        <w:rPr>
          <w:rFonts w:cs="Calibri"/>
          <w:szCs w:val="24"/>
        </w:rPr>
        <w:t xml:space="preserve">, and </w:t>
      </w:r>
      <w:r w:rsidR="00FC653B" w:rsidRPr="0007062D">
        <w:rPr>
          <w:rFonts w:cs="Calibri"/>
          <w:szCs w:val="24"/>
        </w:rPr>
        <w:t xml:space="preserve">any </w:t>
      </w:r>
      <w:r w:rsidRPr="0007062D">
        <w:rPr>
          <w:rFonts w:cs="Calibri"/>
          <w:szCs w:val="24"/>
        </w:rPr>
        <w:lastRenderedPageBreak/>
        <w:t>other statutory bodies.</w:t>
      </w:r>
      <w:r w:rsidR="002B17E7" w:rsidRPr="0007062D">
        <w:rPr>
          <w:rFonts w:cs="Calibri"/>
          <w:szCs w:val="24"/>
        </w:rPr>
        <w:t xml:space="preserve"> </w:t>
      </w:r>
      <w:r w:rsidR="002B17E7" w:rsidRPr="0007062D">
        <w:rPr>
          <w:rFonts w:cs="Calibri"/>
          <w:color w:val="000000"/>
          <w:szCs w:val="24"/>
        </w:rPr>
        <w:t>This policy does not have contractual effect and is given by way of guidance only. The</w:t>
      </w:r>
      <w:r w:rsidR="003A67A8" w:rsidRPr="0007062D">
        <w:rPr>
          <w:rFonts w:cs="Calibri"/>
          <w:color w:val="000000"/>
          <w:szCs w:val="24"/>
        </w:rPr>
        <w:t xml:space="preserve"> </w:t>
      </w:r>
      <w:r w:rsidR="002B17E7" w:rsidRPr="0007062D">
        <w:rPr>
          <w:rFonts w:cs="Calibri"/>
          <w:color w:val="000000"/>
          <w:szCs w:val="24"/>
        </w:rPr>
        <w:t xml:space="preserve">policy is not exhaustive. </w:t>
      </w:r>
      <w:r w:rsidR="003A67A8" w:rsidRPr="0007062D">
        <w:rPr>
          <w:rFonts w:cs="Calibri"/>
          <w:color w:val="000000"/>
          <w:szCs w:val="24"/>
        </w:rPr>
        <w:t xml:space="preserve">CTE </w:t>
      </w:r>
      <w:r w:rsidR="002B17E7" w:rsidRPr="0007062D">
        <w:rPr>
          <w:rFonts w:cs="Calibri"/>
          <w:color w:val="000000"/>
          <w:szCs w:val="24"/>
        </w:rPr>
        <w:t>reserves the right to amend or replace this policy at any</w:t>
      </w:r>
      <w:r w:rsidR="003A67A8" w:rsidRPr="0007062D">
        <w:rPr>
          <w:rFonts w:cs="Calibri"/>
          <w:color w:val="000000"/>
          <w:szCs w:val="24"/>
        </w:rPr>
        <w:t xml:space="preserve"> </w:t>
      </w:r>
      <w:r w:rsidR="002B17E7" w:rsidRPr="0007062D">
        <w:rPr>
          <w:rFonts w:cs="Calibri"/>
          <w:color w:val="000000"/>
          <w:szCs w:val="24"/>
        </w:rPr>
        <w:t xml:space="preserve">time. The policy applies to all persons working for </w:t>
      </w:r>
      <w:r w:rsidR="00502196" w:rsidRPr="0007062D">
        <w:rPr>
          <w:rFonts w:cs="Calibri"/>
          <w:color w:val="000000"/>
          <w:szCs w:val="24"/>
        </w:rPr>
        <w:t>CTE</w:t>
      </w:r>
      <w:r w:rsidR="002B17E7" w:rsidRPr="0007062D">
        <w:rPr>
          <w:rFonts w:cs="Calibri"/>
          <w:color w:val="000000"/>
          <w:szCs w:val="24"/>
        </w:rPr>
        <w:t>, whether as employee, self-employed or casual worker, full or part time, paid or unpaid or on any other basis</w:t>
      </w:r>
      <w:r w:rsidR="009D744E" w:rsidRPr="0007062D">
        <w:rPr>
          <w:rFonts w:cs="Calibri"/>
          <w:color w:val="000000"/>
          <w:szCs w:val="24"/>
        </w:rPr>
        <w:t xml:space="preserve"> </w:t>
      </w:r>
      <w:r w:rsidR="002B17E7" w:rsidRPr="0007062D">
        <w:rPr>
          <w:rFonts w:cs="Calibri"/>
          <w:color w:val="000000"/>
          <w:szCs w:val="24"/>
        </w:rPr>
        <w:t>whatsoever.</w:t>
      </w:r>
    </w:p>
    <w:p w14:paraId="687DC0A6" w14:textId="0F68F977" w:rsidR="00206B8D" w:rsidRPr="00C829CE" w:rsidRDefault="00206B8D" w:rsidP="0007062D">
      <w:pPr>
        <w:rPr>
          <w:rFonts w:cs="Calibri"/>
          <w:szCs w:val="24"/>
        </w:rPr>
      </w:pPr>
      <w:r w:rsidRPr="00C829CE">
        <w:rPr>
          <w:rFonts w:cs="Calibri"/>
          <w:szCs w:val="24"/>
        </w:rPr>
        <w:t>With regard to staff, this includes, but is not limited to, decisions relating to job</w:t>
      </w:r>
      <w:r w:rsidR="00C829CE">
        <w:rPr>
          <w:rFonts w:cs="Calibri"/>
          <w:szCs w:val="24"/>
        </w:rPr>
        <w:t xml:space="preserve"> </w:t>
      </w:r>
      <w:r w:rsidRPr="00C829CE">
        <w:rPr>
          <w:rFonts w:cs="Calibri"/>
          <w:szCs w:val="24"/>
        </w:rPr>
        <w:t>advertisements, recruitment and selection, transfers and promotions, training and</w:t>
      </w:r>
      <w:r w:rsidR="00C829CE">
        <w:rPr>
          <w:rFonts w:cs="Calibri"/>
          <w:szCs w:val="24"/>
        </w:rPr>
        <w:t xml:space="preserve"> </w:t>
      </w:r>
      <w:r w:rsidRPr="00C829CE">
        <w:rPr>
          <w:rFonts w:cs="Calibri"/>
          <w:szCs w:val="24"/>
        </w:rPr>
        <w:t>development, salary, health and safety, benefits, disciplinary and grievance issues,</w:t>
      </w:r>
      <w:r w:rsidR="00C829CE">
        <w:rPr>
          <w:rFonts w:cs="Calibri"/>
          <w:szCs w:val="24"/>
        </w:rPr>
        <w:t xml:space="preserve"> </w:t>
      </w:r>
      <w:r w:rsidRPr="00C829CE">
        <w:rPr>
          <w:rFonts w:cs="Calibri"/>
          <w:szCs w:val="24"/>
        </w:rPr>
        <w:t>termination of employment and severance terms.</w:t>
      </w:r>
    </w:p>
    <w:p w14:paraId="7C6B4D5C" w14:textId="1260901E" w:rsidR="00420C0E" w:rsidRDefault="00F94071" w:rsidP="00C829CE">
      <w:r>
        <w:t>CTE</w:t>
      </w:r>
      <w:r w:rsidR="00206B8D">
        <w:t xml:space="preserve"> seek</w:t>
      </w:r>
      <w:r>
        <w:t>s</w:t>
      </w:r>
      <w:r w:rsidR="00206B8D">
        <w:t xml:space="preserve"> to monitor employment practices regularly, whether formally or informally,</w:t>
      </w:r>
      <w:r w:rsidR="00C829CE">
        <w:t xml:space="preserve"> </w:t>
      </w:r>
      <w:r w:rsidR="00206B8D">
        <w:t>to identify and eliminate any potentially discriminatory practices. All members of staff</w:t>
      </w:r>
      <w:r w:rsidR="00C829CE">
        <w:t xml:space="preserve"> </w:t>
      </w:r>
      <w:r w:rsidR="00206B8D">
        <w:t xml:space="preserve">working for </w:t>
      </w:r>
      <w:r w:rsidR="009D744E">
        <w:t>CTE</w:t>
      </w:r>
      <w:r w:rsidR="00206B8D">
        <w:t xml:space="preserve"> are expected to comply with the principles of non-discrimination set out</w:t>
      </w:r>
      <w:r w:rsidR="00C829CE">
        <w:t xml:space="preserve"> </w:t>
      </w:r>
      <w:r w:rsidR="00206B8D">
        <w:t>in this policy and in law. As a general rule, all workers should treat each other and those</w:t>
      </w:r>
      <w:r w:rsidR="00C829CE">
        <w:t xml:space="preserve"> </w:t>
      </w:r>
      <w:r w:rsidR="00206B8D">
        <w:t xml:space="preserve">they come into contact with at work with equal respect. </w:t>
      </w:r>
      <w:r w:rsidR="002C4CA5">
        <w:t>Everyone is</w:t>
      </w:r>
      <w:r w:rsidR="00206B8D">
        <w:t xml:space="preserve"> responsible not only for</w:t>
      </w:r>
      <w:r w:rsidR="00C829CE">
        <w:t xml:space="preserve"> </w:t>
      </w:r>
      <w:r w:rsidR="002C4CA5">
        <w:t>their</w:t>
      </w:r>
      <w:r w:rsidR="00206B8D">
        <w:t xml:space="preserve"> own </w:t>
      </w:r>
      <w:r w:rsidR="00C829CE">
        <w:t>a</w:t>
      </w:r>
      <w:r w:rsidR="00206B8D">
        <w:t>ctions but to ensure that the actions of others do not breach the spirit and</w:t>
      </w:r>
      <w:r w:rsidR="00CA6F89">
        <w:t xml:space="preserve"> </w:t>
      </w:r>
      <w:r w:rsidR="00206B8D">
        <w:t xml:space="preserve">intent of this </w:t>
      </w:r>
      <w:r w:rsidR="00C829CE">
        <w:t>p</w:t>
      </w:r>
      <w:r w:rsidR="00206B8D">
        <w:t>olicy and the anti-discrimination legislation</w:t>
      </w:r>
      <w:r w:rsidR="00CA6F89">
        <w:t>.</w:t>
      </w:r>
    </w:p>
    <w:p w14:paraId="35745619" w14:textId="3E53AA04" w:rsidR="004E720A" w:rsidRDefault="004E720A" w:rsidP="00C829CE">
      <w:r>
        <w:t>There are two broad forms of discrimination under UK legislation: direct and indirect</w:t>
      </w:r>
      <w:r w:rsidR="00C829CE">
        <w:t xml:space="preserve"> </w:t>
      </w:r>
      <w:r>
        <w:t>discrimination.</w:t>
      </w:r>
    </w:p>
    <w:p w14:paraId="4B17C2B1" w14:textId="76E9398F" w:rsidR="004E720A" w:rsidRDefault="00A369E6" w:rsidP="00A369E6">
      <w:pPr>
        <w:pStyle w:val="Heading3"/>
      </w:pPr>
      <w:r>
        <w:t>Direct Discrimination</w:t>
      </w:r>
    </w:p>
    <w:p w14:paraId="764B503E" w14:textId="5E6BB38D" w:rsidR="00CA6F89" w:rsidRDefault="004E720A" w:rsidP="00C829CE">
      <w:r>
        <w:t>Direct discrimination occurs when, because of one of the protected characteristics, a job</w:t>
      </w:r>
      <w:r w:rsidR="00C829CE">
        <w:t xml:space="preserve"> </w:t>
      </w:r>
      <w:r>
        <w:t>applicant or an employee is treated less favourably than other job applicants or</w:t>
      </w:r>
      <w:r w:rsidR="00C829CE">
        <w:t xml:space="preserve"> </w:t>
      </w:r>
      <w:r>
        <w:t>employees are treated or would be treated.</w:t>
      </w:r>
      <w:r w:rsidR="00C829CE">
        <w:t xml:space="preserve"> </w:t>
      </w:r>
      <w:r>
        <w:t>The treatment will still amount to direct discrimination even if it is based on the</w:t>
      </w:r>
      <w:r w:rsidR="00C829CE">
        <w:t xml:space="preserve"> </w:t>
      </w:r>
      <w:r>
        <w:t>protected characteristic of a third party with whom the job applicant or employee is</w:t>
      </w:r>
      <w:r w:rsidR="00C829CE">
        <w:t xml:space="preserve"> </w:t>
      </w:r>
      <w:r>
        <w:t>associated and not on the job applicant’s or employee’s own protected characteristic. In</w:t>
      </w:r>
      <w:r w:rsidR="00C829CE">
        <w:t xml:space="preserve"> </w:t>
      </w:r>
      <w:r>
        <w:t>addition, it can include cases where it is perceived that a job applicant or an employee</w:t>
      </w:r>
      <w:r w:rsidR="00C829CE">
        <w:t xml:space="preserve"> </w:t>
      </w:r>
      <w:r>
        <w:t>has a particular protected characteristic when in fact they do not.</w:t>
      </w:r>
      <w:r w:rsidR="00C829CE">
        <w:t xml:space="preserve"> </w:t>
      </w:r>
      <w:r>
        <w:t>Discrimination after employment is also unlawful if it arises out of and is closely</w:t>
      </w:r>
      <w:r w:rsidR="00C829CE">
        <w:t xml:space="preserve"> </w:t>
      </w:r>
      <w:r>
        <w:t>connected to the employment relationship, for example, refusing to give a reference or</w:t>
      </w:r>
      <w:r w:rsidR="00C829CE">
        <w:t xml:space="preserve"> </w:t>
      </w:r>
      <w:r>
        <w:t>providing an unfavourable reference for a reason related to one of the protected</w:t>
      </w:r>
      <w:r w:rsidR="00C829CE">
        <w:t xml:space="preserve"> </w:t>
      </w:r>
      <w:r>
        <w:t xml:space="preserve">characteristics. </w:t>
      </w:r>
      <w:r w:rsidR="009D42BB">
        <w:t>CTE</w:t>
      </w:r>
      <w:r>
        <w:t xml:space="preserve"> will take all reasonable steps to eliminate direct discrimination in all</w:t>
      </w:r>
      <w:r w:rsidR="00C829CE">
        <w:t xml:space="preserve"> </w:t>
      </w:r>
      <w:r>
        <w:t>aspects of employment</w:t>
      </w:r>
      <w:r w:rsidR="009D42BB">
        <w:t>.</w:t>
      </w:r>
    </w:p>
    <w:p w14:paraId="73F71915" w14:textId="749ED719" w:rsidR="00B4059A" w:rsidRDefault="00A369E6" w:rsidP="00A369E6">
      <w:pPr>
        <w:pStyle w:val="Heading3"/>
      </w:pPr>
      <w:r>
        <w:t>Indirect Discrimination</w:t>
      </w:r>
    </w:p>
    <w:p w14:paraId="11E4F19F" w14:textId="085A6DE0" w:rsidR="00B4059A" w:rsidRDefault="00B4059A" w:rsidP="00C829CE">
      <w:r>
        <w:t>Indirect discrimination is treatment that may be equal in the sense that it applies to all</w:t>
      </w:r>
      <w:r w:rsidR="00C829CE">
        <w:t xml:space="preserve"> </w:t>
      </w:r>
      <w:r>
        <w:t>job applicants or employees but which is discriminatory in its effect on, for example,</w:t>
      </w:r>
      <w:r w:rsidR="00C829CE">
        <w:t xml:space="preserve"> </w:t>
      </w:r>
      <w:r>
        <w:t>one particular sex or racial group.</w:t>
      </w:r>
      <w:r w:rsidR="00C829CE">
        <w:t xml:space="preserve"> </w:t>
      </w:r>
      <w:r>
        <w:t>Indirect discrimination occurs when the employer applies a provision, criterion</w:t>
      </w:r>
      <w:r w:rsidR="00C829CE">
        <w:t>,</w:t>
      </w:r>
      <w:r>
        <w:t xml:space="preserve"> or</w:t>
      </w:r>
      <w:r w:rsidR="00C829CE">
        <w:t xml:space="preserve"> </w:t>
      </w:r>
      <w:r>
        <w:t>practice (PCP), which disadvantages employees/applicants who share a protected</w:t>
      </w:r>
      <w:r w:rsidR="00C829CE">
        <w:t xml:space="preserve"> </w:t>
      </w:r>
      <w:r>
        <w:t>characteristic compared with those who do not. A PCP is discriminatory in relation to a</w:t>
      </w:r>
      <w:r w:rsidR="00C829CE">
        <w:t xml:space="preserve"> </w:t>
      </w:r>
      <w:r>
        <w:t>protected characteristic of the job applicant/employee if:</w:t>
      </w:r>
    </w:p>
    <w:p w14:paraId="45891488" w14:textId="4FEAB521" w:rsidR="00B4059A" w:rsidRPr="00C829CE" w:rsidRDefault="00B4059A" w:rsidP="008A4B1E">
      <w:pPr>
        <w:pStyle w:val="ListParagraph"/>
        <w:numPr>
          <w:ilvl w:val="0"/>
          <w:numId w:val="33"/>
        </w:numPr>
      </w:pPr>
      <w:r w:rsidRPr="00C829CE">
        <w:t>it is applied, or would be applied, to persons with whom the job</w:t>
      </w:r>
      <w:r w:rsidR="002A6FF0">
        <w:t xml:space="preserve"> </w:t>
      </w:r>
      <w:r w:rsidRPr="00C829CE">
        <w:t>applicant/employee does not share the protected characteristic;</w:t>
      </w:r>
    </w:p>
    <w:p w14:paraId="4961DDA1" w14:textId="6600A7E1" w:rsidR="00B4059A" w:rsidRPr="00C829CE" w:rsidRDefault="00B4059A" w:rsidP="00E852BF">
      <w:pPr>
        <w:pStyle w:val="ListParagraph"/>
        <w:numPr>
          <w:ilvl w:val="0"/>
          <w:numId w:val="33"/>
        </w:numPr>
      </w:pPr>
      <w:r w:rsidRPr="00C829CE">
        <w:t>the PCP puts, or would put, persons with whom the job applicant or employee</w:t>
      </w:r>
      <w:r w:rsidR="002A6FF0">
        <w:t xml:space="preserve"> </w:t>
      </w:r>
      <w:r w:rsidRPr="00C829CE">
        <w:t>shares the protected characteristic at a particular disadvantage when compared</w:t>
      </w:r>
      <w:r w:rsidR="002A6FF0">
        <w:t xml:space="preserve"> </w:t>
      </w:r>
      <w:r w:rsidRPr="00C829CE">
        <w:t>with persons with whom the job applicant or employee does not share it;</w:t>
      </w:r>
    </w:p>
    <w:p w14:paraId="78015B41" w14:textId="31C2F38F" w:rsidR="00B4059A" w:rsidRPr="00C829CE" w:rsidRDefault="00B4059A" w:rsidP="00317FAF">
      <w:pPr>
        <w:pStyle w:val="ListParagraph"/>
        <w:numPr>
          <w:ilvl w:val="0"/>
          <w:numId w:val="33"/>
        </w:numPr>
      </w:pPr>
      <w:r w:rsidRPr="00C829CE">
        <w:lastRenderedPageBreak/>
        <w:t>it puts, or would put, the job applicant or employee at that disadvantage; and</w:t>
      </w:r>
      <w:r w:rsidR="002A6FF0">
        <w:t xml:space="preserve"> </w:t>
      </w:r>
      <w:r w:rsidRPr="00C829CE">
        <w:t>it cannot be shown by CTE to be a proportionate means of achieving a legitimate</w:t>
      </w:r>
      <w:r w:rsidR="002A6FF0">
        <w:t xml:space="preserve"> </w:t>
      </w:r>
      <w:r w:rsidRPr="00C829CE">
        <w:t>aim.</w:t>
      </w:r>
    </w:p>
    <w:p w14:paraId="6F7D2DF3" w14:textId="5F1D636B" w:rsidR="00B4059A" w:rsidRDefault="00B4059A" w:rsidP="002A6FF0">
      <w:r>
        <w:t>CTE will take all reasonable steps to eliminate indirect discrimination in all aspects of</w:t>
      </w:r>
      <w:r w:rsidR="002A6FF0">
        <w:t xml:space="preserve"> </w:t>
      </w:r>
      <w:r>
        <w:t>employment.</w:t>
      </w:r>
    </w:p>
    <w:p w14:paraId="436C1BCD" w14:textId="09CE2010" w:rsidR="00DA2640" w:rsidRDefault="00A369E6" w:rsidP="00A369E6">
      <w:pPr>
        <w:pStyle w:val="Heading3"/>
      </w:pPr>
      <w:r>
        <w:t>Disability</w:t>
      </w:r>
    </w:p>
    <w:p w14:paraId="6DAECC9A" w14:textId="077995AB" w:rsidR="00DA2640" w:rsidRDefault="00DA2640" w:rsidP="002A6FF0">
      <w:r>
        <w:t>Disabled workers enjoy special protection in law, including an employer's duty to make</w:t>
      </w:r>
      <w:r w:rsidR="002A6FF0">
        <w:t xml:space="preserve"> </w:t>
      </w:r>
      <w:r>
        <w:t>reasonable adjustments to their job where appropriate. If you consider that you may be</w:t>
      </w:r>
      <w:r w:rsidR="002A6FF0">
        <w:t xml:space="preserve"> </w:t>
      </w:r>
      <w:r>
        <w:t>disabled within the meaning of the disability provisions of the UK equality legislation,</w:t>
      </w:r>
      <w:r w:rsidR="002A6FF0">
        <w:t xml:space="preserve"> </w:t>
      </w:r>
      <w:r>
        <w:t xml:space="preserve">you should notify the </w:t>
      </w:r>
      <w:r w:rsidR="003F5E54">
        <w:t>General Secretary</w:t>
      </w:r>
      <w:r>
        <w:t>. CTE will discuss with you whether you are able to</w:t>
      </w:r>
      <w:r w:rsidR="002A6FF0">
        <w:t xml:space="preserve"> </w:t>
      </w:r>
      <w:r>
        <w:t>fulfil your proposed duties and whether there are any adjustments that could</w:t>
      </w:r>
      <w:r w:rsidR="002A6FF0">
        <w:t xml:space="preserve"> </w:t>
      </w:r>
      <w:r>
        <w:t>reasonably be made to your job or working environment to enable you to carry out</w:t>
      </w:r>
      <w:r w:rsidR="002A6FF0">
        <w:t xml:space="preserve"> </w:t>
      </w:r>
      <w:r>
        <w:t xml:space="preserve">your proposed duties effectively. </w:t>
      </w:r>
      <w:r w:rsidR="003F5E54">
        <w:t>CTE</w:t>
      </w:r>
      <w:r>
        <w:t xml:space="preserve"> may also ask a medical advisor appointed by it to</w:t>
      </w:r>
      <w:r w:rsidR="002A6FF0">
        <w:t xml:space="preserve"> </w:t>
      </w:r>
      <w:r>
        <w:t>give advice on these matters and on the impact of the physical features of our</w:t>
      </w:r>
      <w:r w:rsidR="002A6FF0">
        <w:t xml:space="preserve"> </w:t>
      </w:r>
      <w:r>
        <w:t>premises.</w:t>
      </w:r>
    </w:p>
    <w:p w14:paraId="2E5F51D1" w14:textId="7323F6E9" w:rsidR="00DA2640" w:rsidRDefault="00DA2640" w:rsidP="002A6FF0">
      <w:r>
        <w:t>Applicants for a job will not be asked questions about their health before a job offer is</w:t>
      </w:r>
      <w:r w:rsidR="002A6FF0">
        <w:t xml:space="preserve"> </w:t>
      </w:r>
      <w:r>
        <w:t>made to them other than:</w:t>
      </w:r>
    </w:p>
    <w:p w14:paraId="19D27E2B" w14:textId="5B31E919" w:rsidR="00DA2640" w:rsidRDefault="00DA2640" w:rsidP="002A6FF0">
      <w:pPr>
        <w:pStyle w:val="ListParagraph"/>
        <w:numPr>
          <w:ilvl w:val="0"/>
          <w:numId w:val="33"/>
        </w:numPr>
      </w:pPr>
      <w:r>
        <w:t>for the purposes of equal opportunities monitoring;</w:t>
      </w:r>
    </w:p>
    <w:p w14:paraId="3B3EF6C9" w14:textId="690B0E92" w:rsidR="00DA2640" w:rsidRDefault="00DA2640" w:rsidP="002A6FF0">
      <w:pPr>
        <w:pStyle w:val="ListParagraph"/>
        <w:numPr>
          <w:ilvl w:val="0"/>
          <w:numId w:val="33"/>
        </w:numPr>
      </w:pPr>
      <w:r>
        <w:t>for the purposes of positive action;</w:t>
      </w:r>
    </w:p>
    <w:p w14:paraId="655C1F72" w14:textId="081893EA" w:rsidR="00DA2640" w:rsidRDefault="00DA2640" w:rsidP="00926F7E">
      <w:pPr>
        <w:pStyle w:val="ListParagraph"/>
        <w:numPr>
          <w:ilvl w:val="0"/>
          <w:numId w:val="34"/>
        </w:numPr>
      </w:pPr>
      <w:r>
        <w:t>to assess whether reasonable adjustments need to be made or whether the</w:t>
      </w:r>
      <w:r w:rsidR="002A6FF0">
        <w:t xml:space="preserve"> </w:t>
      </w:r>
      <w:r>
        <w:t>applicant is able to attend an assessment; or</w:t>
      </w:r>
    </w:p>
    <w:p w14:paraId="43F1B6B5" w14:textId="5EDCD2FA" w:rsidR="00DA2640" w:rsidRDefault="00DA2640" w:rsidP="007C485D">
      <w:pPr>
        <w:pStyle w:val="ListParagraph"/>
        <w:numPr>
          <w:ilvl w:val="0"/>
          <w:numId w:val="34"/>
        </w:numPr>
      </w:pPr>
      <w:r>
        <w:t>to assess whether an applicant is able (with any reasonable adjustments) to carry</w:t>
      </w:r>
      <w:r w:rsidR="002A6FF0">
        <w:t xml:space="preserve"> </w:t>
      </w:r>
      <w:r>
        <w:t>out an intrinsic part of the job</w:t>
      </w:r>
      <w:r w:rsidR="00BA49F7">
        <w:t>.</w:t>
      </w:r>
    </w:p>
    <w:p w14:paraId="493EB24E" w14:textId="42A7E98E" w:rsidR="00AF787B" w:rsidRDefault="00A369E6" w:rsidP="00A369E6">
      <w:pPr>
        <w:pStyle w:val="Heading3"/>
      </w:pPr>
      <w:r>
        <w:t>Childcare</w:t>
      </w:r>
    </w:p>
    <w:p w14:paraId="426F90C5" w14:textId="3E8458CF" w:rsidR="00AF787B" w:rsidRDefault="009D0320" w:rsidP="002A6FF0">
      <w:r>
        <w:t>Staff</w:t>
      </w:r>
      <w:r w:rsidR="00AF787B">
        <w:t xml:space="preserve"> should discuss with the </w:t>
      </w:r>
      <w:r>
        <w:t>General Secretary</w:t>
      </w:r>
      <w:r w:rsidR="00AF787B">
        <w:t xml:space="preserve"> any concerns about</w:t>
      </w:r>
      <w:r w:rsidR="002A6FF0">
        <w:t xml:space="preserve"> </w:t>
      </w:r>
      <w:r w:rsidR="00AF787B">
        <w:t xml:space="preserve">balancing child-caring responsibilities with </w:t>
      </w:r>
      <w:r>
        <w:t>the</w:t>
      </w:r>
      <w:r w:rsidR="00AF787B">
        <w:t xml:space="preserve"> job. The </w:t>
      </w:r>
      <w:r w:rsidR="008933F4">
        <w:t>GS</w:t>
      </w:r>
      <w:r w:rsidR="00AF787B">
        <w:t xml:space="preserve"> may refer</w:t>
      </w:r>
      <w:r w:rsidR="002A6FF0">
        <w:t xml:space="preserve"> </w:t>
      </w:r>
      <w:r w:rsidR="00AF787B">
        <w:t>to other appropriate policies and guidelines. Job applicants will not be asked</w:t>
      </w:r>
      <w:r w:rsidR="002A6FF0">
        <w:t xml:space="preserve"> </w:t>
      </w:r>
      <w:r w:rsidR="00AF787B">
        <w:t>questions relating to their past, future or potential pregnancy or their child-care</w:t>
      </w:r>
      <w:r w:rsidR="002A6FF0">
        <w:t xml:space="preserve"> </w:t>
      </w:r>
      <w:r w:rsidR="00AF787B">
        <w:t>arrangements.</w:t>
      </w:r>
    </w:p>
    <w:p w14:paraId="4D11A00B" w14:textId="0490707F" w:rsidR="00AF787B" w:rsidRDefault="00A369E6" w:rsidP="00A369E6">
      <w:pPr>
        <w:pStyle w:val="Heading3"/>
      </w:pPr>
      <w:r>
        <w:t>Equal Pay and Equality of Terms</w:t>
      </w:r>
    </w:p>
    <w:p w14:paraId="5A5B0469" w14:textId="33E3B421" w:rsidR="00AF787B" w:rsidRDefault="008933F4" w:rsidP="002A6FF0">
      <w:r>
        <w:t>CTE</w:t>
      </w:r>
      <w:r w:rsidR="00AF787B">
        <w:t xml:space="preserve"> is committed to equal pay and equality of terms in employment. It believes its male</w:t>
      </w:r>
      <w:r w:rsidR="002A6FF0">
        <w:t xml:space="preserve"> </w:t>
      </w:r>
      <w:r w:rsidR="00AF787B">
        <w:t>and female employees should receive equal pay where they are carrying out like work,</w:t>
      </w:r>
      <w:r w:rsidR="002A6FF0">
        <w:t xml:space="preserve"> </w:t>
      </w:r>
      <w:r w:rsidR="00AF787B">
        <w:t>work rated as equivalent or work of equal value. In order to achieve this,</w:t>
      </w:r>
      <w:r w:rsidR="002A6FF0">
        <w:t xml:space="preserve"> </w:t>
      </w:r>
      <w:r w:rsidR="00AB39BE">
        <w:t>CTE</w:t>
      </w:r>
      <w:r w:rsidR="00AF787B">
        <w:t xml:space="preserve"> will</w:t>
      </w:r>
      <w:r w:rsidR="002A6FF0">
        <w:t xml:space="preserve"> </w:t>
      </w:r>
      <w:r w:rsidR="00AF787B">
        <w:t>endeavour to maintain a pay system that is transparent, free from bias and based on</w:t>
      </w:r>
      <w:r w:rsidR="002A6FF0">
        <w:t xml:space="preserve"> </w:t>
      </w:r>
      <w:r w:rsidR="00AF787B">
        <w:t>objective criteria.</w:t>
      </w:r>
    </w:p>
    <w:p w14:paraId="70C5137F" w14:textId="3DCB4C23" w:rsidR="00AF787B" w:rsidRDefault="00A369E6" w:rsidP="00A369E6">
      <w:pPr>
        <w:pStyle w:val="Heading3"/>
      </w:pPr>
      <w:r>
        <w:t>Reporting Complaints</w:t>
      </w:r>
    </w:p>
    <w:p w14:paraId="5389E9CB" w14:textId="77777777" w:rsidR="00AF787B" w:rsidRDefault="00AF787B" w:rsidP="00A369E6">
      <w:pPr>
        <w:pStyle w:val="Heading4"/>
        <w:jc w:val="left"/>
      </w:pPr>
      <w:r>
        <w:t>Equality complaints procedure</w:t>
      </w:r>
    </w:p>
    <w:p w14:paraId="2A6AC4A0" w14:textId="073D71ED" w:rsidR="00AF787B" w:rsidRDefault="00AB39BE" w:rsidP="002A6FF0">
      <w:r>
        <w:t>CTE</w:t>
      </w:r>
      <w:r w:rsidR="00AF787B">
        <w:t xml:space="preserve"> does not tolerate any unlawful discrimination, victimisation</w:t>
      </w:r>
      <w:r w:rsidR="002A6FF0">
        <w:t>.</w:t>
      </w:r>
      <w:r w:rsidR="00AF787B">
        <w:t xml:space="preserve"> or harassment</w:t>
      </w:r>
      <w:r w:rsidR="002A6FF0">
        <w:t xml:space="preserve"> </w:t>
      </w:r>
      <w:r w:rsidR="00AF787B">
        <w:t>towards its employees.</w:t>
      </w:r>
      <w:r w:rsidR="002A6FF0">
        <w:t xml:space="preserve"> </w:t>
      </w:r>
      <w:r>
        <w:t>CTE</w:t>
      </w:r>
      <w:r w:rsidR="00AF787B">
        <w:t xml:space="preserve"> promotes a workplace with a positive ethos towards equality of</w:t>
      </w:r>
      <w:r w:rsidR="002A6FF0">
        <w:t xml:space="preserve"> </w:t>
      </w:r>
      <w:r w:rsidR="00AF787B">
        <w:t>opportunity, dignity and respect.</w:t>
      </w:r>
    </w:p>
    <w:p w14:paraId="582FF206" w14:textId="6A20FFA1" w:rsidR="00AF787B" w:rsidRDefault="00AF787B" w:rsidP="002A6FF0">
      <w:r>
        <w:t>This policy allows employees to raise concerns and complaints that challenge</w:t>
      </w:r>
      <w:r w:rsidR="002A6FF0">
        <w:t xml:space="preserve"> </w:t>
      </w:r>
      <w:r>
        <w:t>any workplace incidents of discrimination, victimisation, bullying or harassment.</w:t>
      </w:r>
      <w:r w:rsidR="002A6FF0">
        <w:t xml:space="preserve"> CTE</w:t>
      </w:r>
      <w:r>
        <w:t xml:space="preserve"> treats all concerns and </w:t>
      </w:r>
      <w:r>
        <w:lastRenderedPageBreak/>
        <w:t>complaints made under this policy seriously and will</w:t>
      </w:r>
      <w:r w:rsidR="002A6FF0">
        <w:t xml:space="preserve"> </w:t>
      </w:r>
      <w:r>
        <w:t>deal with them in an efficient and timely manner, as confidentially as possible.</w:t>
      </w:r>
    </w:p>
    <w:p w14:paraId="13DDC775" w14:textId="08230907" w:rsidR="00AF787B" w:rsidRDefault="00AF787B" w:rsidP="002A6FF0">
      <w:r>
        <w:t>No unfavourable treatment will occur as a consequence of employees raising</w:t>
      </w:r>
      <w:r w:rsidR="002A6FF0">
        <w:t xml:space="preserve"> </w:t>
      </w:r>
      <w:r>
        <w:t>concerns or complaints under this policy. The rules around victimisation protect</w:t>
      </w:r>
      <w:r w:rsidR="002A6FF0">
        <w:t xml:space="preserve"> </w:t>
      </w:r>
      <w:r>
        <w:t>employees that bring proceedings in connection with the Equality Act 2010.</w:t>
      </w:r>
    </w:p>
    <w:p w14:paraId="40103BF3" w14:textId="73377107" w:rsidR="00AF787B" w:rsidRDefault="00AF787B" w:rsidP="002A6FF0">
      <w:r>
        <w:t>Employees may take informal or formal action. The decision between informal</w:t>
      </w:r>
      <w:r w:rsidR="002A6FF0">
        <w:t xml:space="preserve"> </w:t>
      </w:r>
      <w:r>
        <w:t>or formal action is entirely the choice of the employee.</w:t>
      </w:r>
    </w:p>
    <w:p w14:paraId="49D8BC2F" w14:textId="77777777" w:rsidR="00AF787B" w:rsidRDefault="00AF787B" w:rsidP="00A369E6">
      <w:pPr>
        <w:pStyle w:val="Heading4"/>
        <w:jc w:val="left"/>
      </w:pPr>
      <w:r>
        <w:t>Informal action</w:t>
      </w:r>
    </w:p>
    <w:p w14:paraId="2F675438" w14:textId="6E6DCB8A" w:rsidR="00AF787B" w:rsidRPr="0007062D" w:rsidRDefault="00AF787B" w:rsidP="002A6FF0">
      <w:pPr>
        <w:rPr>
          <w:sz w:val="22"/>
          <w:szCs w:val="22"/>
        </w:rPr>
      </w:pPr>
      <w:r>
        <w:t>If an employee thinks they have been treated unfairly and want further advice,</w:t>
      </w:r>
      <w:r w:rsidR="002A6FF0">
        <w:t xml:space="preserve"> </w:t>
      </w:r>
      <w:r>
        <w:t xml:space="preserve">they can speak to the </w:t>
      </w:r>
      <w:r w:rsidR="00623EFC">
        <w:t>General Secretary</w:t>
      </w:r>
      <w:r>
        <w:t>, or to third party bodies and advisers such</w:t>
      </w:r>
      <w:r w:rsidR="002A6FF0">
        <w:t xml:space="preserve"> </w:t>
      </w:r>
      <w:r>
        <w:t>as A</w:t>
      </w:r>
      <w:r w:rsidR="002A6FF0">
        <w:t xml:space="preserve">CAS </w:t>
      </w:r>
      <w:r>
        <w:t>or the Equality and Human Rights C</w:t>
      </w:r>
      <w:r w:rsidR="00623EFC">
        <w:t>ommission.</w:t>
      </w:r>
    </w:p>
    <w:p w14:paraId="3B83CD44" w14:textId="05266698" w:rsidR="00D0024A" w:rsidRPr="001370C8" w:rsidRDefault="00584E6A" w:rsidP="00A369E6">
      <w:pPr>
        <w:pStyle w:val="Heading3"/>
      </w:pPr>
      <w:r w:rsidRPr="001370C8">
        <w:t>Our commitment</w:t>
      </w:r>
    </w:p>
    <w:p w14:paraId="576A18D8" w14:textId="77777777" w:rsidR="00D0024A" w:rsidRPr="001370C8" w:rsidRDefault="00D0024A" w:rsidP="002A6FF0">
      <w:pPr>
        <w:pStyle w:val="ListParagraph"/>
        <w:numPr>
          <w:ilvl w:val="0"/>
          <w:numId w:val="35"/>
        </w:numPr>
      </w:pPr>
      <w:r w:rsidRPr="001370C8">
        <w:t>To create an environment in which individual differences and the contributions of all our staff are recognised and valued.</w:t>
      </w:r>
    </w:p>
    <w:p w14:paraId="1C47EF69" w14:textId="0DACD8CD" w:rsidR="00D0024A" w:rsidRPr="001370C8" w:rsidRDefault="002A6FF0" w:rsidP="002A6FF0">
      <w:pPr>
        <w:pStyle w:val="ListParagraph"/>
        <w:numPr>
          <w:ilvl w:val="0"/>
          <w:numId w:val="35"/>
        </w:numPr>
      </w:pPr>
      <w:r>
        <w:t>To ensure that e</w:t>
      </w:r>
      <w:r w:rsidR="00D0024A" w:rsidRPr="001370C8">
        <w:t xml:space="preserve">very employee </w:t>
      </w:r>
      <w:r>
        <w:t>thrives in a</w:t>
      </w:r>
      <w:r w:rsidR="00D0024A" w:rsidRPr="001370C8">
        <w:t xml:space="preserve"> working environment that promotes dignity and respect to all. No form of intimidation, bullying or harassment will be tolerated.</w:t>
      </w:r>
    </w:p>
    <w:p w14:paraId="0EB859ED" w14:textId="77BA3957" w:rsidR="00D0024A" w:rsidRPr="001370C8" w:rsidRDefault="002A6FF0" w:rsidP="002A6FF0">
      <w:pPr>
        <w:pStyle w:val="ListParagraph"/>
        <w:numPr>
          <w:ilvl w:val="0"/>
          <w:numId w:val="35"/>
        </w:numPr>
      </w:pPr>
      <w:r>
        <w:t>To make available t</w:t>
      </w:r>
      <w:r w:rsidR="0062117E" w:rsidRPr="001370C8">
        <w:t>raining,</w:t>
      </w:r>
      <w:r w:rsidR="0025587A" w:rsidRPr="001370C8">
        <w:t xml:space="preserve"> </w:t>
      </w:r>
      <w:r w:rsidR="00D0024A" w:rsidRPr="001370C8">
        <w:t>development</w:t>
      </w:r>
      <w:r>
        <w:t>,</w:t>
      </w:r>
      <w:r w:rsidR="00D0024A" w:rsidRPr="001370C8">
        <w:t xml:space="preserve"> and progression opportunities to all staff.</w:t>
      </w:r>
    </w:p>
    <w:p w14:paraId="515E9736" w14:textId="77777777" w:rsidR="00D0024A" w:rsidRPr="001370C8" w:rsidRDefault="0069098D" w:rsidP="002A6FF0">
      <w:pPr>
        <w:pStyle w:val="ListParagraph"/>
        <w:numPr>
          <w:ilvl w:val="0"/>
          <w:numId w:val="35"/>
        </w:numPr>
      </w:pPr>
      <w:r w:rsidRPr="001370C8">
        <w:t>To promote e</w:t>
      </w:r>
      <w:r w:rsidR="00D0024A" w:rsidRPr="001370C8">
        <w:t>quality in the workplace</w:t>
      </w:r>
      <w:r w:rsidRPr="001370C8">
        <w:t xml:space="preserve"> which we believe</w:t>
      </w:r>
      <w:r w:rsidR="00D0024A" w:rsidRPr="001370C8">
        <w:t xml:space="preserve"> is good management practice and makes sound business sense.</w:t>
      </w:r>
    </w:p>
    <w:p w14:paraId="34DBE2B6" w14:textId="28806442" w:rsidR="00D0024A" w:rsidRPr="001370C8" w:rsidRDefault="002A6FF0" w:rsidP="002A6FF0">
      <w:pPr>
        <w:pStyle w:val="ListParagraph"/>
        <w:numPr>
          <w:ilvl w:val="0"/>
          <w:numId w:val="35"/>
        </w:numPr>
      </w:pPr>
      <w:r>
        <w:t xml:space="preserve">To </w:t>
      </w:r>
      <w:r w:rsidR="00D0024A" w:rsidRPr="001370C8">
        <w:t>review all our employment practices and procedures to ensure fairness.</w:t>
      </w:r>
    </w:p>
    <w:p w14:paraId="72952FC3" w14:textId="4B3577A4" w:rsidR="00D0024A" w:rsidRPr="001370C8" w:rsidRDefault="002A6FF0" w:rsidP="002A6FF0">
      <w:pPr>
        <w:pStyle w:val="ListParagraph"/>
        <w:numPr>
          <w:ilvl w:val="0"/>
          <w:numId w:val="35"/>
        </w:numPr>
      </w:pPr>
      <w:r>
        <w:t>To ensure that b</w:t>
      </w:r>
      <w:r w:rsidR="00D0024A" w:rsidRPr="001370C8">
        <w:t xml:space="preserve">reaches of our equality policy </w:t>
      </w:r>
      <w:r>
        <w:t>are</w:t>
      </w:r>
      <w:r w:rsidR="00D0024A" w:rsidRPr="001370C8">
        <w:t xml:space="preserve"> regarded as misconduct and could lead to disciplinary proceedings.</w:t>
      </w:r>
    </w:p>
    <w:p w14:paraId="60564F43" w14:textId="680BD4B2" w:rsidR="00D0024A" w:rsidRPr="001370C8" w:rsidRDefault="002A6FF0" w:rsidP="002A6FF0">
      <w:pPr>
        <w:pStyle w:val="ListParagraph"/>
        <w:numPr>
          <w:ilvl w:val="0"/>
          <w:numId w:val="35"/>
        </w:numPr>
      </w:pPr>
      <w:r>
        <w:t>To ensure that t</w:t>
      </w:r>
      <w:r w:rsidR="00D0024A" w:rsidRPr="001370C8">
        <w:t>his policy is full</w:t>
      </w:r>
      <w:r w:rsidR="0062117E" w:rsidRPr="001370C8">
        <w:t xml:space="preserve">y supported </w:t>
      </w:r>
      <w:r w:rsidR="00D401E2">
        <w:t xml:space="preserve">and will be applied </w:t>
      </w:r>
      <w:r w:rsidR="0062117E" w:rsidRPr="001370C8">
        <w:t>by the Board of Trustees</w:t>
      </w:r>
      <w:r w:rsidR="00D401E2">
        <w:t xml:space="preserve"> </w:t>
      </w:r>
      <w:r w:rsidR="00D0024A" w:rsidRPr="001370C8">
        <w:t>and</w:t>
      </w:r>
      <w:r w:rsidR="0062117E" w:rsidRPr="001370C8">
        <w:t xml:space="preserve"> </w:t>
      </w:r>
      <w:r w:rsidR="00D401E2">
        <w:t xml:space="preserve">its </w:t>
      </w:r>
      <w:r w:rsidR="00D0024A" w:rsidRPr="001370C8">
        <w:t>representatives.</w:t>
      </w:r>
    </w:p>
    <w:p w14:paraId="6A2BAE41" w14:textId="5CE51A1B" w:rsidR="00D8682C" w:rsidRPr="001370C8" w:rsidRDefault="002A6FF0" w:rsidP="002A6FF0">
      <w:pPr>
        <w:pStyle w:val="ListParagraph"/>
        <w:numPr>
          <w:ilvl w:val="0"/>
          <w:numId w:val="35"/>
        </w:numPr>
      </w:pPr>
      <w:r>
        <w:t>To endeavour to review this policy</w:t>
      </w:r>
      <w:r w:rsidR="00D0024A" w:rsidRPr="001370C8">
        <w:t xml:space="preserve"> annually</w:t>
      </w:r>
      <w:r w:rsidR="00D401E2">
        <w:t xml:space="preserve"> by the Board of Trus</w:t>
      </w:r>
      <w:r>
        <w:t>te</w:t>
      </w:r>
      <w:r w:rsidR="00D401E2">
        <w:t>es in consultation with the General Secretary.</w:t>
      </w:r>
    </w:p>
    <w:p w14:paraId="3EB49C51" w14:textId="77777777" w:rsidR="00584E6A" w:rsidRPr="001370C8" w:rsidRDefault="00584E6A" w:rsidP="00A369E6">
      <w:pPr>
        <w:pStyle w:val="Heading3"/>
      </w:pPr>
      <w:r w:rsidRPr="001370C8">
        <w:t>Responsibilities of management</w:t>
      </w:r>
    </w:p>
    <w:p w14:paraId="1E015AE8" w14:textId="112480EC" w:rsidR="00627277" w:rsidRPr="001370C8" w:rsidRDefault="00DD7207" w:rsidP="00230AA2">
      <w:pPr>
        <w:rPr>
          <w:rFonts w:cs="Calibri"/>
          <w:szCs w:val="24"/>
        </w:rPr>
      </w:pPr>
      <w:r w:rsidRPr="001370C8">
        <w:rPr>
          <w:rFonts w:cs="Calibri"/>
          <w:szCs w:val="24"/>
        </w:rPr>
        <w:t>R</w:t>
      </w:r>
      <w:r w:rsidR="00420C0E" w:rsidRPr="001370C8">
        <w:rPr>
          <w:rFonts w:cs="Calibri"/>
          <w:szCs w:val="24"/>
        </w:rPr>
        <w:t>esponsibility for ensuring the effective implementation and operation</w:t>
      </w:r>
      <w:r w:rsidR="00D401E2">
        <w:rPr>
          <w:rFonts w:cs="Calibri"/>
          <w:szCs w:val="24"/>
        </w:rPr>
        <w:t>al</w:t>
      </w:r>
      <w:r w:rsidR="00420C0E" w:rsidRPr="001370C8">
        <w:rPr>
          <w:rFonts w:cs="Calibri"/>
          <w:szCs w:val="24"/>
        </w:rPr>
        <w:t xml:space="preserve"> arrangements </w:t>
      </w:r>
      <w:r w:rsidR="00D401E2">
        <w:rPr>
          <w:rFonts w:cs="Calibri"/>
          <w:szCs w:val="24"/>
        </w:rPr>
        <w:t xml:space="preserve">of this Policy rests with </w:t>
      </w:r>
      <w:r w:rsidR="0062117E" w:rsidRPr="001370C8">
        <w:rPr>
          <w:rFonts w:cs="Calibri"/>
          <w:szCs w:val="24"/>
        </w:rPr>
        <w:t>General Secretary</w:t>
      </w:r>
      <w:r w:rsidR="00584E6A" w:rsidRPr="001370C8">
        <w:rPr>
          <w:rFonts w:cs="Calibri"/>
          <w:szCs w:val="24"/>
        </w:rPr>
        <w:t>.</w:t>
      </w:r>
      <w:r w:rsidR="00097AE4" w:rsidRPr="001370C8">
        <w:rPr>
          <w:rFonts w:cs="Calibri"/>
          <w:szCs w:val="24"/>
        </w:rPr>
        <w:t xml:space="preserve"> Managers</w:t>
      </w:r>
      <w:r w:rsidR="00420C0E" w:rsidRPr="001370C8">
        <w:rPr>
          <w:rFonts w:cs="Calibri"/>
          <w:szCs w:val="24"/>
        </w:rPr>
        <w:t xml:space="preserve"> </w:t>
      </w:r>
      <w:r w:rsidR="00097AE4" w:rsidRPr="001370C8">
        <w:rPr>
          <w:rFonts w:cs="Calibri"/>
          <w:szCs w:val="24"/>
        </w:rPr>
        <w:t>will</w:t>
      </w:r>
      <w:r w:rsidR="00420C0E" w:rsidRPr="001370C8">
        <w:rPr>
          <w:rFonts w:cs="Calibri"/>
          <w:szCs w:val="24"/>
        </w:rPr>
        <w:t xml:space="preserve"> </w:t>
      </w:r>
      <w:r w:rsidR="0094356E">
        <w:rPr>
          <w:rFonts w:cs="Calibri"/>
          <w:szCs w:val="24"/>
        </w:rPr>
        <w:t xml:space="preserve">also </w:t>
      </w:r>
      <w:r w:rsidR="00420C0E" w:rsidRPr="001370C8">
        <w:rPr>
          <w:rFonts w:cs="Calibri"/>
          <w:szCs w:val="24"/>
        </w:rPr>
        <w:t>ensure that they and their staff operate within th</w:t>
      </w:r>
      <w:r w:rsidR="00097AE4" w:rsidRPr="001370C8">
        <w:rPr>
          <w:rFonts w:cs="Calibri"/>
          <w:szCs w:val="24"/>
        </w:rPr>
        <w:t>is</w:t>
      </w:r>
      <w:r w:rsidR="0062117E" w:rsidRPr="001370C8">
        <w:rPr>
          <w:rFonts w:cs="Calibri"/>
          <w:szCs w:val="24"/>
        </w:rPr>
        <w:t xml:space="preserve"> policy and arrangement</w:t>
      </w:r>
      <w:r w:rsidR="00D401E2">
        <w:rPr>
          <w:rFonts w:cs="Calibri"/>
          <w:szCs w:val="24"/>
        </w:rPr>
        <w:t xml:space="preserve">s </w:t>
      </w:r>
      <w:r w:rsidR="0094356E">
        <w:rPr>
          <w:rFonts w:cs="Calibri"/>
          <w:szCs w:val="24"/>
        </w:rPr>
        <w:t>by ensuring:</w:t>
      </w:r>
    </w:p>
    <w:p w14:paraId="6BC62215" w14:textId="1E1A3F4B" w:rsidR="00420C0E" w:rsidRPr="001370C8" w:rsidRDefault="0094356E" w:rsidP="00A369E6">
      <w:pPr>
        <w:pStyle w:val="ListParagraph"/>
        <w:numPr>
          <w:ilvl w:val="0"/>
          <w:numId w:val="36"/>
        </w:numPr>
      </w:pPr>
      <w:r>
        <w:t xml:space="preserve">their </w:t>
      </w:r>
      <w:r w:rsidR="00420C0E" w:rsidRPr="001370C8">
        <w:t xml:space="preserve">staff </w:t>
      </w:r>
      <w:r>
        <w:t xml:space="preserve">team </w:t>
      </w:r>
      <w:r w:rsidR="00420C0E" w:rsidRPr="001370C8">
        <w:t>are aware of the policy</w:t>
      </w:r>
      <w:r>
        <w:t>, the reasons behind it</w:t>
      </w:r>
      <w:r w:rsidR="00A369E6">
        <w:t>,</w:t>
      </w:r>
      <w:r>
        <w:t xml:space="preserve"> and </w:t>
      </w:r>
      <w:r w:rsidR="00420C0E" w:rsidRPr="001370C8">
        <w:t>the arrangements</w:t>
      </w:r>
      <w:r>
        <w:t xml:space="preserve"> for implementation;</w:t>
      </w:r>
    </w:p>
    <w:p w14:paraId="2B167891" w14:textId="7BC13305" w:rsidR="00420C0E" w:rsidRPr="001370C8" w:rsidRDefault="00420C0E" w:rsidP="00A369E6">
      <w:pPr>
        <w:pStyle w:val="ListParagraph"/>
        <w:numPr>
          <w:ilvl w:val="0"/>
          <w:numId w:val="36"/>
        </w:numPr>
      </w:pPr>
      <w:r w:rsidRPr="001370C8">
        <w:t xml:space="preserve">grievances concerning discrimination are dealt with </w:t>
      </w:r>
      <w:r w:rsidR="0094356E">
        <w:t>promptly;</w:t>
      </w:r>
    </w:p>
    <w:p w14:paraId="181C0CBF" w14:textId="538580E8" w:rsidR="00420C0E" w:rsidRPr="0094356E" w:rsidRDefault="0025587A" w:rsidP="00A369E6">
      <w:pPr>
        <w:pStyle w:val="ListParagraph"/>
        <w:numPr>
          <w:ilvl w:val="0"/>
          <w:numId w:val="36"/>
        </w:numPr>
      </w:pPr>
      <w:r w:rsidRPr="001370C8">
        <w:t>Proper</w:t>
      </w:r>
      <w:r w:rsidR="00420C0E" w:rsidRPr="001370C8">
        <w:t xml:space="preserve"> records </w:t>
      </w:r>
      <w:r w:rsidR="0094356E">
        <w:t xml:space="preserve">of all correspondence, </w:t>
      </w:r>
      <w:r w:rsidR="0094356E" w:rsidRPr="0094356E">
        <w:t>meetings or telephone call</w:t>
      </w:r>
      <w:r w:rsidR="0094356E">
        <w:t>s are recorded and securely stored</w:t>
      </w:r>
    </w:p>
    <w:p w14:paraId="36AD92E0" w14:textId="77777777" w:rsidR="00420C0E" w:rsidRPr="001370C8" w:rsidRDefault="0062117E" w:rsidP="00230AA2">
      <w:pPr>
        <w:rPr>
          <w:rFonts w:cs="Calibri"/>
          <w:szCs w:val="24"/>
        </w:rPr>
      </w:pPr>
      <w:r w:rsidRPr="001370C8">
        <w:rPr>
          <w:rFonts w:cs="Calibri"/>
          <w:szCs w:val="24"/>
        </w:rPr>
        <w:t>The General Secretary</w:t>
      </w:r>
      <w:r w:rsidR="00420C0E" w:rsidRPr="001370C8">
        <w:rPr>
          <w:rFonts w:cs="Calibri"/>
          <w:szCs w:val="24"/>
        </w:rPr>
        <w:t xml:space="preserve"> will be responsible for monitoring the operation of the policy in respect of employees and job applicants, including periodic departmental audits</w:t>
      </w:r>
      <w:r w:rsidR="00627277" w:rsidRPr="001370C8">
        <w:rPr>
          <w:rFonts w:cs="Calibri"/>
          <w:szCs w:val="24"/>
        </w:rPr>
        <w:t xml:space="preserve"> as appropriate</w:t>
      </w:r>
      <w:r w:rsidR="00420C0E" w:rsidRPr="001370C8">
        <w:rPr>
          <w:rFonts w:cs="Calibri"/>
          <w:szCs w:val="24"/>
        </w:rPr>
        <w:t>.</w:t>
      </w:r>
    </w:p>
    <w:p w14:paraId="5D590E02" w14:textId="77777777" w:rsidR="00420C0E" w:rsidRPr="001370C8" w:rsidRDefault="00131A4D" w:rsidP="00A369E6">
      <w:pPr>
        <w:pStyle w:val="Heading3"/>
      </w:pPr>
      <w:r w:rsidRPr="001370C8">
        <w:lastRenderedPageBreak/>
        <w:t>R</w:t>
      </w:r>
      <w:r w:rsidR="00584E6A" w:rsidRPr="001370C8">
        <w:t>esponsibilities of staff</w:t>
      </w:r>
    </w:p>
    <w:p w14:paraId="60F45FA5" w14:textId="77777777" w:rsidR="00420C0E" w:rsidRPr="001370C8" w:rsidRDefault="00131A4D" w:rsidP="00230AA2">
      <w:pPr>
        <w:rPr>
          <w:rFonts w:cs="Calibri"/>
          <w:szCs w:val="24"/>
        </w:rPr>
      </w:pPr>
      <w:r w:rsidRPr="001370C8">
        <w:rPr>
          <w:rFonts w:cs="Calibri"/>
          <w:szCs w:val="24"/>
        </w:rPr>
        <w:t>R</w:t>
      </w:r>
      <w:r w:rsidR="00420C0E" w:rsidRPr="001370C8">
        <w:rPr>
          <w:rFonts w:cs="Calibri"/>
          <w:szCs w:val="24"/>
        </w:rPr>
        <w:t>esponsibility for ensuring that there is no unl</w:t>
      </w:r>
      <w:r w:rsidR="00097AE4" w:rsidRPr="001370C8">
        <w:rPr>
          <w:rFonts w:cs="Calibri"/>
          <w:szCs w:val="24"/>
        </w:rPr>
        <w:t xml:space="preserve">awful discrimination rests with </w:t>
      </w:r>
      <w:r w:rsidRPr="001370C8">
        <w:rPr>
          <w:rFonts w:cs="Calibri"/>
          <w:szCs w:val="24"/>
        </w:rPr>
        <w:t>all staff and</w:t>
      </w:r>
      <w:r w:rsidR="00420C0E" w:rsidRPr="001370C8">
        <w:rPr>
          <w:rFonts w:cs="Calibri"/>
          <w:szCs w:val="24"/>
        </w:rPr>
        <w:t xml:space="preserve"> the attitudes of staff are crucial to the successful operation of fair employment practices. In particular, all members of staff should:</w:t>
      </w:r>
    </w:p>
    <w:p w14:paraId="79598928" w14:textId="77777777" w:rsidR="00420C0E" w:rsidRPr="001370C8" w:rsidRDefault="00627277" w:rsidP="00A369E6">
      <w:pPr>
        <w:pStyle w:val="ListParagraph"/>
        <w:numPr>
          <w:ilvl w:val="0"/>
          <w:numId w:val="37"/>
        </w:numPr>
      </w:pPr>
      <w:r w:rsidRPr="001370C8">
        <w:t>C</w:t>
      </w:r>
      <w:r w:rsidR="00420C0E" w:rsidRPr="001370C8">
        <w:t>omply with the policy and arrangements;</w:t>
      </w:r>
    </w:p>
    <w:p w14:paraId="7AEFC78D" w14:textId="13A081F0" w:rsidR="00420C0E" w:rsidRPr="001370C8" w:rsidRDefault="00627277" w:rsidP="00A369E6">
      <w:pPr>
        <w:pStyle w:val="ListParagraph"/>
        <w:numPr>
          <w:ilvl w:val="0"/>
          <w:numId w:val="37"/>
        </w:numPr>
      </w:pPr>
      <w:r w:rsidRPr="001370C8">
        <w:t>N</w:t>
      </w:r>
      <w:r w:rsidR="00420C0E" w:rsidRPr="001370C8">
        <w:t xml:space="preserve">ot discriminate in their </w:t>
      </w:r>
      <w:r w:rsidR="00A369E6" w:rsidRPr="001370C8">
        <w:t>day-to-day</w:t>
      </w:r>
      <w:r w:rsidR="00420C0E" w:rsidRPr="001370C8">
        <w:t xml:space="preserve"> activities or induce others to do so;</w:t>
      </w:r>
    </w:p>
    <w:p w14:paraId="5BC76E86" w14:textId="0FA593CE" w:rsidR="00420C0E" w:rsidRPr="001370C8" w:rsidRDefault="0025587A" w:rsidP="00A369E6">
      <w:pPr>
        <w:pStyle w:val="ListParagraph"/>
        <w:numPr>
          <w:ilvl w:val="0"/>
          <w:numId w:val="37"/>
        </w:numPr>
      </w:pPr>
      <w:r w:rsidRPr="001370C8">
        <w:t>Not</w:t>
      </w:r>
      <w:r w:rsidR="00420C0E" w:rsidRPr="001370C8">
        <w:t xml:space="preserve"> victimise, harass</w:t>
      </w:r>
      <w:r w:rsidR="00A369E6">
        <w:t>,</w:t>
      </w:r>
      <w:r w:rsidR="00420C0E" w:rsidRPr="001370C8">
        <w:t xml:space="preserve"> or intimidate other staff or groups </w:t>
      </w:r>
      <w:r w:rsidR="00131A4D" w:rsidRPr="001370C8">
        <w:t>who have, or are perceived to have one of the protected characteristics.</w:t>
      </w:r>
    </w:p>
    <w:p w14:paraId="0CE7DFBA" w14:textId="265995A4" w:rsidR="00131A4D" w:rsidRPr="001370C8" w:rsidRDefault="0025587A" w:rsidP="00A369E6">
      <w:pPr>
        <w:pStyle w:val="ListParagraph"/>
        <w:numPr>
          <w:ilvl w:val="0"/>
          <w:numId w:val="37"/>
        </w:numPr>
      </w:pPr>
      <w:r w:rsidRPr="001370C8">
        <w:t>Ensure</w:t>
      </w:r>
      <w:r w:rsidR="00A369E6">
        <w:t>,</w:t>
      </w:r>
      <w:r w:rsidR="00131A4D" w:rsidRPr="001370C8">
        <w:t xml:space="preserve"> </w:t>
      </w:r>
      <w:r w:rsidR="0094356E">
        <w:t>in so far as is reasonably possible</w:t>
      </w:r>
      <w:r w:rsidR="00A369E6">
        <w:t>,</w:t>
      </w:r>
      <w:r w:rsidR="0094356E">
        <w:t xml:space="preserve"> that </w:t>
      </w:r>
      <w:r w:rsidR="00131A4D" w:rsidRPr="001370C8">
        <w:t>no individual is discriminated against or harassed because of their association with another individual who has a protected characteristic.</w:t>
      </w:r>
    </w:p>
    <w:p w14:paraId="367E9C44" w14:textId="21FDBFA8" w:rsidR="00420C0E" w:rsidRPr="001370C8" w:rsidRDefault="0025587A" w:rsidP="00A369E6">
      <w:pPr>
        <w:pStyle w:val="ListParagraph"/>
        <w:numPr>
          <w:ilvl w:val="0"/>
          <w:numId w:val="37"/>
        </w:numPr>
      </w:pPr>
      <w:r w:rsidRPr="001370C8">
        <w:t>Inform</w:t>
      </w:r>
      <w:r w:rsidR="00420C0E" w:rsidRPr="001370C8">
        <w:t xml:space="preserve"> their manager </w:t>
      </w:r>
      <w:r w:rsidR="0094356E">
        <w:t xml:space="preserve">or the General Secretary immediately </w:t>
      </w:r>
      <w:r w:rsidR="00420C0E" w:rsidRPr="001370C8">
        <w:t>if they become aware of any discriminatory practice.</w:t>
      </w:r>
    </w:p>
    <w:p w14:paraId="03C78D3A" w14:textId="77777777" w:rsidR="0069098D" w:rsidRPr="001370C8" w:rsidRDefault="00584E6A" w:rsidP="00A369E6">
      <w:pPr>
        <w:pStyle w:val="Heading3"/>
      </w:pPr>
      <w:r w:rsidRPr="001370C8">
        <w:t>Third parties</w:t>
      </w:r>
    </w:p>
    <w:p w14:paraId="19B17620" w14:textId="2B0FFA75" w:rsidR="00917849" w:rsidRPr="001370C8" w:rsidRDefault="0069098D" w:rsidP="00230AA2">
      <w:pPr>
        <w:rPr>
          <w:rFonts w:cs="Calibri"/>
          <w:szCs w:val="24"/>
        </w:rPr>
      </w:pPr>
      <w:r w:rsidRPr="001370C8">
        <w:rPr>
          <w:rFonts w:cs="Calibri"/>
          <w:szCs w:val="24"/>
        </w:rPr>
        <w:t>Third-party h</w:t>
      </w:r>
      <w:r w:rsidR="0062117E" w:rsidRPr="001370C8">
        <w:rPr>
          <w:rFonts w:cs="Calibri"/>
          <w:szCs w:val="24"/>
        </w:rPr>
        <w:t>arassment occurs where an</w:t>
      </w:r>
      <w:r w:rsidRPr="001370C8">
        <w:rPr>
          <w:rFonts w:cs="Calibri"/>
          <w:szCs w:val="24"/>
        </w:rPr>
        <w:t xml:space="preserve"> employee is harassed, and the harassment is related to a protected characteristic, by third parties such as</w:t>
      </w:r>
      <w:r w:rsidR="00627277" w:rsidRPr="001370C8">
        <w:rPr>
          <w:rFonts w:cs="Calibri"/>
          <w:szCs w:val="24"/>
        </w:rPr>
        <w:t xml:space="preserve"> trustees,</w:t>
      </w:r>
      <w:r w:rsidR="0062117E" w:rsidRPr="001370C8">
        <w:rPr>
          <w:rFonts w:cs="Calibri"/>
          <w:szCs w:val="24"/>
        </w:rPr>
        <w:t xml:space="preserve"> </w:t>
      </w:r>
      <w:r w:rsidR="0094356E" w:rsidRPr="001370C8">
        <w:rPr>
          <w:rFonts w:cs="Calibri"/>
          <w:szCs w:val="24"/>
        </w:rPr>
        <w:t>members,</w:t>
      </w:r>
      <w:r w:rsidR="0094356E">
        <w:rPr>
          <w:rFonts w:cs="Calibri"/>
          <w:szCs w:val="24"/>
        </w:rPr>
        <w:t xml:space="preserve"> individuals</w:t>
      </w:r>
      <w:r w:rsidR="00A369E6">
        <w:rPr>
          <w:rFonts w:cs="Calibri"/>
          <w:szCs w:val="24"/>
        </w:rPr>
        <w:t>,</w:t>
      </w:r>
      <w:r w:rsidR="0094356E">
        <w:rPr>
          <w:rFonts w:cs="Calibri"/>
          <w:szCs w:val="24"/>
        </w:rPr>
        <w:t xml:space="preserve"> and organisations we work with</w:t>
      </w:r>
      <w:r w:rsidR="00A369E6">
        <w:rPr>
          <w:rFonts w:cs="Calibri"/>
          <w:szCs w:val="24"/>
        </w:rPr>
        <w:t>,</w:t>
      </w:r>
      <w:r w:rsidR="00584E6A" w:rsidRPr="001370C8">
        <w:rPr>
          <w:rFonts w:cs="Calibri"/>
          <w:szCs w:val="24"/>
        </w:rPr>
        <w:t xml:space="preserve"> </w:t>
      </w:r>
      <w:r w:rsidR="0062117E" w:rsidRPr="001370C8">
        <w:rPr>
          <w:rFonts w:cs="Calibri"/>
          <w:szCs w:val="24"/>
        </w:rPr>
        <w:t xml:space="preserve">or </w:t>
      </w:r>
      <w:r w:rsidR="0094356E">
        <w:rPr>
          <w:rFonts w:cs="Calibri"/>
          <w:szCs w:val="24"/>
        </w:rPr>
        <w:t xml:space="preserve">our </w:t>
      </w:r>
      <w:r w:rsidR="0025587A" w:rsidRPr="001370C8">
        <w:rPr>
          <w:rFonts w:cs="Calibri"/>
          <w:szCs w:val="24"/>
        </w:rPr>
        <w:t>associates</w:t>
      </w:r>
      <w:r w:rsidR="00917849" w:rsidRPr="001370C8">
        <w:rPr>
          <w:rFonts w:cs="Calibri"/>
          <w:szCs w:val="24"/>
        </w:rPr>
        <w:t>.</w:t>
      </w:r>
    </w:p>
    <w:p w14:paraId="440FBC3D" w14:textId="050FB798" w:rsidR="0069098D" w:rsidRPr="001370C8" w:rsidRDefault="0094356E" w:rsidP="00230AA2">
      <w:pPr>
        <w:rPr>
          <w:rFonts w:cs="Calibri"/>
          <w:szCs w:val="24"/>
        </w:rPr>
      </w:pPr>
      <w:r>
        <w:rPr>
          <w:rFonts w:cs="Calibri"/>
          <w:szCs w:val="24"/>
        </w:rPr>
        <w:t xml:space="preserve">The </w:t>
      </w:r>
      <w:r w:rsidR="00A369E6">
        <w:rPr>
          <w:rFonts w:cs="Calibri"/>
          <w:szCs w:val="24"/>
        </w:rPr>
        <w:t>Organisation</w:t>
      </w:r>
      <w:r w:rsidR="0069098D" w:rsidRPr="001370C8">
        <w:rPr>
          <w:rFonts w:cs="Calibri"/>
          <w:szCs w:val="24"/>
        </w:rPr>
        <w:t xml:space="preserve"> will not tolerate such actions against </w:t>
      </w:r>
      <w:r w:rsidR="0025587A" w:rsidRPr="001370C8">
        <w:rPr>
          <w:rFonts w:cs="Calibri"/>
          <w:szCs w:val="24"/>
        </w:rPr>
        <w:t>its</w:t>
      </w:r>
      <w:r w:rsidR="0069098D" w:rsidRPr="001370C8">
        <w:rPr>
          <w:rFonts w:cs="Calibri"/>
          <w:szCs w:val="24"/>
        </w:rPr>
        <w:t xml:space="preserve"> staff, and the employee concerned </w:t>
      </w:r>
      <w:r>
        <w:rPr>
          <w:rFonts w:cs="Calibri"/>
          <w:szCs w:val="24"/>
        </w:rPr>
        <w:t>must</w:t>
      </w:r>
      <w:r w:rsidRPr="001370C8">
        <w:rPr>
          <w:rFonts w:cs="Calibri"/>
          <w:szCs w:val="24"/>
        </w:rPr>
        <w:t xml:space="preserve"> </w:t>
      </w:r>
      <w:r w:rsidR="0069098D" w:rsidRPr="001370C8">
        <w:rPr>
          <w:rFonts w:cs="Calibri"/>
          <w:szCs w:val="24"/>
        </w:rPr>
        <w:t xml:space="preserve">inform their manager / supervisor </w:t>
      </w:r>
      <w:r>
        <w:rPr>
          <w:rFonts w:cs="Calibri"/>
          <w:szCs w:val="24"/>
        </w:rPr>
        <w:t>if</w:t>
      </w:r>
      <w:r w:rsidR="00917849" w:rsidRPr="001370C8">
        <w:rPr>
          <w:rFonts w:cs="Calibri"/>
          <w:szCs w:val="24"/>
        </w:rPr>
        <w:t xml:space="preserve"> this </w:t>
      </w:r>
      <w:r w:rsidR="00A369E6" w:rsidRPr="001370C8">
        <w:rPr>
          <w:rFonts w:cs="Calibri"/>
          <w:szCs w:val="24"/>
        </w:rPr>
        <w:t>occurs</w:t>
      </w:r>
      <w:r w:rsidR="00917849" w:rsidRPr="001370C8">
        <w:rPr>
          <w:rFonts w:cs="Calibri"/>
          <w:szCs w:val="24"/>
        </w:rPr>
        <w:t xml:space="preserve">. </w:t>
      </w:r>
      <w:r w:rsidR="00CB37A1">
        <w:rPr>
          <w:rFonts w:cs="Calibri"/>
          <w:szCs w:val="24"/>
        </w:rPr>
        <w:t>Every reported event</w:t>
      </w:r>
      <w:r w:rsidR="0069098D" w:rsidRPr="001370C8">
        <w:rPr>
          <w:rFonts w:cs="Calibri"/>
          <w:szCs w:val="24"/>
        </w:rPr>
        <w:t xml:space="preserve"> will</w:t>
      </w:r>
      <w:r w:rsidR="00CB37A1">
        <w:rPr>
          <w:rFonts w:cs="Calibri"/>
          <w:szCs w:val="24"/>
        </w:rPr>
        <w:t xml:space="preserve"> be</w:t>
      </w:r>
      <w:r w:rsidR="00CB37A1" w:rsidRPr="001370C8">
        <w:rPr>
          <w:rFonts w:cs="Calibri"/>
          <w:szCs w:val="24"/>
        </w:rPr>
        <w:t xml:space="preserve"> </w:t>
      </w:r>
      <w:r w:rsidR="0069098D" w:rsidRPr="001370C8">
        <w:rPr>
          <w:rFonts w:cs="Calibri"/>
          <w:szCs w:val="24"/>
        </w:rPr>
        <w:t>investigate</w:t>
      </w:r>
      <w:r w:rsidR="00CB37A1">
        <w:rPr>
          <w:rFonts w:cs="Calibri"/>
          <w:szCs w:val="24"/>
        </w:rPr>
        <w:t xml:space="preserve">d and appropriate action taken to prevent a repeat. </w:t>
      </w:r>
      <w:r w:rsidR="0069098D" w:rsidRPr="001370C8">
        <w:rPr>
          <w:rFonts w:cs="Calibri"/>
          <w:szCs w:val="24"/>
        </w:rPr>
        <w:t xml:space="preserve"> </w:t>
      </w:r>
    </w:p>
    <w:p w14:paraId="068BC332" w14:textId="77777777" w:rsidR="00420C0E" w:rsidRPr="001370C8" w:rsidRDefault="00420C0E" w:rsidP="00A369E6">
      <w:pPr>
        <w:pStyle w:val="Heading3"/>
      </w:pPr>
      <w:r w:rsidRPr="001370C8">
        <w:t>R</w:t>
      </w:r>
      <w:r w:rsidR="00584E6A" w:rsidRPr="001370C8">
        <w:t>elated Policies and arrangements</w:t>
      </w:r>
    </w:p>
    <w:p w14:paraId="3FC21545" w14:textId="38C1CFBB" w:rsidR="00420C0E" w:rsidRPr="001370C8" w:rsidRDefault="00420C0E" w:rsidP="00230AA2">
      <w:pPr>
        <w:rPr>
          <w:rFonts w:cs="Calibri"/>
          <w:szCs w:val="24"/>
        </w:rPr>
      </w:pPr>
      <w:r w:rsidRPr="001370C8">
        <w:rPr>
          <w:rFonts w:cs="Calibri"/>
          <w:szCs w:val="24"/>
        </w:rPr>
        <w:t>All employment policies and arrangements have a bearing on equality of opportunity</w:t>
      </w:r>
      <w:r w:rsidR="00CB37A1">
        <w:rPr>
          <w:rFonts w:cs="Calibri"/>
          <w:szCs w:val="24"/>
        </w:rPr>
        <w:t xml:space="preserve"> and discrimination</w:t>
      </w:r>
      <w:r w:rsidRPr="001370C8">
        <w:rPr>
          <w:rFonts w:cs="Calibri"/>
          <w:szCs w:val="24"/>
        </w:rPr>
        <w:t>. Th</w:t>
      </w:r>
      <w:r w:rsidR="00917849" w:rsidRPr="001370C8">
        <w:rPr>
          <w:rFonts w:cs="Calibri"/>
          <w:szCs w:val="24"/>
        </w:rPr>
        <w:t xml:space="preserve">e </w:t>
      </w:r>
      <w:r w:rsidR="00CB37A1">
        <w:rPr>
          <w:rFonts w:cs="Calibri"/>
          <w:szCs w:val="24"/>
        </w:rPr>
        <w:t>Organisations</w:t>
      </w:r>
      <w:r w:rsidR="00CB37A1" w:rsidRPr="001370C8">
        <w:rPr>
          <w:rFonts w:cs="Calibri"/>
          <w:szCs w:val="24"/>
        </w:rPr>
        <w:t xml:space="preserve"> </w:t>
      </w:r>
      <w:r w:rsidRPr="001370C8">
        <w:rPr>
          <w:rFonts w:cs="Calibri"/>
          <w:szCs w:val="24"/>
        </w:rPr>
        <w:t xml:space="preserve">policies will be reviewed regularly and any discriminatory elements removed. </w:t>
      </w:r>
    </w:p>
    <w:p w14:paraId="659A1A3B" w14:textId="77777777" w:rsidR="000D3CB7" w:rsidRPr="001370C8" w:rsidRDefault="000D3CB7" w:rsidP="00A369E6">
      <w:pPr>
        <w:pStyle w:val="Heading3"/>
      </w:pPr>
      <w:r w:rsidRPr="001370C8">
        <w:t>R</w:t>
      </w:r>
      <w:r w:rsidR="00584E6A" w:rsidRPr="001370C8">
        <w:t>ights of disabled people</w:t>
      </w:r>
    </w:p>
    <w:p w14:paraId="1D4C30A3" w14:textId="77777777" w:rsidR="000D3CB7" w:rsidRPr="001370C8" w:rsidRDefault="00917849" w:rsidP="00230AA2">
      <w:pPr>
        <w:rPr>
          <w:rFonts w:cs="Calibri"/>
          <w:szCs w:val="24"/>
        </w:rPr>
      </w:pPr>
      <w:r w:rsidRPr="001370C8">
        <w:rPr>
          <w:rFonts w:cs="Calibri"/>
          <w:szCs w:val="24"/>
        </w:rPr>
        <w:t>The Organisation</w:t>
      </w:r>
      <w:r w:rsidR="000D3CB7" w:rsidRPr="001370C8">
        <w:rPr>
          <w:rFonts w:cs="Calibri"/>
          <w:szCs w:val="24"/>
        </w:rPr>
        <w:t xml:space="preserve"> attaches particular importance to the needs of disabled people.</w:t>
      </w:r>
    </w:p>
    <w:p w14:paraId="0B8B9DA1" w14:textId="4702F339" w:rsidR="000D3CB7" w:rsidRPr="001370C8" w:rsidRDefault="000D3CB7" w:rsidP="00230AA2">
      <w:pPr>
        <w:rPr>
          <w:rFonts w:cs="Calibri"/>
          <w:szCs w:val="24"/>
        </w:rPr>
      </w:pPr>
      <w:r w:rsidRPr="001370C8">
        <w:rPr>
          <w:rFonts w:cs="Calibri"/>
          <w:szCs w:val="24"/>
        </w:rPr>
        <w:t xml:space="preserve">Under the terms of this policy, managers are required to: </w:t>
      </w:r>
    </w:p>
    <w:p w14:paraId="37B06748" w14:textId="77777777" w:rsidR="000D3CB7" w:rsidRPr="001370C8" w:rsidRDefault="0025587A" w:rsidP="00A369E6">
      <w:pPr>
        <w:pStyle w:val="ListParagraph"/>
        <w:numPr>
          <w:ilvl w:val="0"/>
          <w:numId w:val="38"/>
        </w:numPr>
      </w:pPr>
      <w:r w:rsidRPr="001370C8">
        <w:t>Make</w:t>
      </w:r>
      <w:r w:rsidR="000D3CB7" w:rsidRPr="001370C8">
        <w:t xml:space="preserve"> reasonable adjustment to maintain the services of an employee who becomes disabled, for example, training, </w:t>
      </w:r>
      <w:r w:rsidRPr="001370C8">
        <w:t>and provision</w:t>
      </w:r>
      <w:r w:rsidR="000D3CB7" w:rsidRPr="001370C8">
        <w:t xml:space="preserve"> of special equipment, reduced working hours. (NB: managers are expected to seek advice on the availability of advice and guidance from external agencies to maintain disabled people in employment);</w:t>
      </w:r>
    </w:p>
    <w:p w14:paraId="0576F3BA" w14:textId="77777777" w:rsidR="000D3CB7" w:rsidRPr="001370C8" w:rsidRDefault="00627277" w:rsidP="00A369E6">
      <w:pPr>
        <w:pStyle w:val="ListParagraph"/>
        <w:numPr>
          <w:ilvl w:val="0"/>
          <w:numId w:val="38"/>
        </w:numPr>
      </w:pPr>
      <w:r w:rsidRPr="001370C8">
        <w:t>I</w:t>
      </w:r>
      <w:r w:rsidR="000D3CB7" w:rsidRPr="001370C8">
        <w:t>nclude disabled people in training/development programmes;</w:t>
      </w:r>
    </w:p>
    <w:p w14:paraId="3F70CD62" w14:textId="77777777" w:rsidR="001B70DC" w:rsidRPr="001370C8" w:rsidRDefault="0025587A" w:rsidP="00A369E6">
      <w:pPr>
        <w:pStyle w:val="ListParagraph"/>
        <w:numPr>
          <w:ilvl w:val="0"/>
          <w:numId w:val="38"/>
        </w:numPr>
      </w:pPr>
      <w:r w:rsidRPr="001370C8">
        <w:t>Give</w:t>
      </w:r>
      <w:r w:rsidR="000D3CB7" w:rsidRPr="001370C8">
        <w:t xml:space="preserve"> full and proper consideration to disabled people who apply for jobs, having regard to making reasonable adjustments for their particular aptitudes and abilities to allow them to be able to do the job.</w:t>
      </w:r>
    </w:p>
    <w:p w14:paraId="14E2B4C7" w14:textId="77777777" w:rsidR="00420C0E" w:rsidRPr="001370C8" w:rsidRDefault="00097AE4" w:rsidP="00A369E6">
      <w:pPr>
        <w:pStyle w:val="Heading3"/>
      </w:pPr>
      <w:r w:rsidRPr="001370C8">
        <w:t>E</w:t>
      </w:r>
      <w:r w:rsidR="00584E6A" w:rsidRPr="001370C8">
        <w:t>quality</w:t>
      </w:r>
      <w:r w:rsidR="003E09F4">
        <w:t xml:space="preserve">, Diversity &amp; Inclusion </w:t>
      </w:r>
      <w:r w:rsidR="00584E6A" w:rsidRPr="001370C8">
        <w:t>training</w:t>
      </w:r>
    </w:p>
    <w:p w14:paraId="5A82F922" w14:textId="77777777" w:rsidR="00420C0E" w:rsidRPr="001370C8" w:rsidRDefault="00AA00D3" w:rsidP="00230AA2">
      <w:pPr>
        <w:rPr>
          <w:rFonts w:cs="Calibri"/>
          <w:szCs w:val="24"/>
        </w:rPr>
      </w:pPr>
      <w:r w:rsidRPr="001370C8">
        <w:rPr>
          <w:rFonts w:cs="Calibri"/>
          <w:szCs w:val="24"/>
        </w:rPr>
        <w:t>B</w:t>
      </w:r>
      <w:r w:rsidR="00420C0E" w:rsidRPr="001370C8">
        <w:rPr>
          <w:rFonts w:cs="Calibri"/>
          <w:szCs w:val="24"/>
        </w:rPr>
        <w:t>riefing sessions will be held for staff on equal</w:t>
      </w:r>
      <w:r w:rsidR="000D3CB7" w:rsidRPr="001370C8">
        <w:rPr>
          <w:rFonts w:cs="Calibri"/>
          <w:szCs w:val="24"/>
        </w:rPr>
        <w:t>ity</w:t>
      </w:r>
      <w:r w:rsidRPr="001370C8">
        <w:rPr>
          <w:rFonts w:cs="Calibri"/>
          <w:szCs w:val="24"/>
        </w:rPr>
        <w:t xml:space="preserve"> issues during staff meetings.</w:t>
      </w:r>
      <w:r w:rsidR="00420C0E" w:rsidRPr="001370C8">
        <w:rPr>
          <w:rFonts w:cs="Calibri"/>
          <w:szCs w:val="24"/>
        </w:rPr>
        <w:t xml:space="preserve"> These will </w:t>
      </w:r>
      <w:r w:rsidR="000D3CB7" w:rsidRPr="001370C8">
        <w:rPr>
          <w:rFonts w:cs="Calibri"/>
          <w:szCs w:val="24"/>
        </w:rPr>
        <w:t xml:space="preserve">be repeated as necessary. Equality information </w:t>
      </w:r>
      <w:r w:rsidR="00420C0E" w:rsidRPr="001370C8">
        <w:rPr>
          <w:rFonts w:cs="Calibri"/>
          <w:szCs w:val="24"/>
        </w:rPr>
        <w:t>is also included in induction programmes.</w:t>
      </w:r>
    </w:p>
    <w:p w14:paraId="268B3951" w14:textId="77777777" w:rsidR="00420C0E" w:rsidRPr="001370C8" w:rsidRDefault="00AA00D3" w:rsidP="00AA00D3">
      <w:pPr>
        <w:rPr>
          <w:rFonts w:cs="Calibri"/>
          <w:szCs w:val="24"/>
        </w:rPr>
      </w:pPr>
      <w:r w:rsidRPr="001370C8">
        <w:rPr>
          <w:rFonts w:cs="Calibri"/>
          <w:szCs w:val="24"/>
        </w:rPr>
        <w:lastRenderedPageBreak/>
        <w:t>Man</w:t>
      </w:r>
      <w:r w:rsidR="00584E6A" w:rsidRPr="001370C8">
        <w:rPr>
          <w:rFonts w:cs="Calibri"/>
          <w:szCs w:val="24"/>
        </w:rPr>
        <w:t>a</w:t>
      </w:r>
      <w:r w:rsidR="00420C0E" w:rsidRPr="001370C8">
        <w:rPr>
          <w:rFonts w:cs="Calibri"/>
          <w:szCs w:val="24"/>
        </w:rPr>
        <w:t>gers</w:t>
      </w:r>
      <w:r w:rsidRPr="001370C8">
        <w:rPr>
          <w:rFonts w:cs="Calibri"/>
          <w:szCs w:val="24"/>
        </w:rPr>
        <w:t xml:space="preserve"> are expected to keep abreast of all equality issues and changes to legislation</w:t>
      </w:r>
      <w:r w:rsidR="00420C0E" w:rsidRPr="001370C8">
        <w:rPr>
          <w:rFonts w:cs="Calibri"/>
          <w:szCs w:val="24"/>
        </w:rPr>
        <w:t xml:space="preserve"> on this</w:t>
      </w:r>
      <w:r w:rsidR="00230AA2" w:rsidRPr="001370C8">
        <w:rPr>
          <w:rFonts w:cs="Calibri"/>
          <w:szCs w:val="24"/>
        </w:rPr>
        <w:t xml:space="preserve"> </w:t>
      </w:r>
      <w:r w:rsidR="00420C0E" w:rsidRPr="001370C8">
        <w:rPr>
          <w:rFonts w:cs="Calibri"/>
          <w:szCs w:val="24"/>
        </w:rPr>
        <w:t xml:space="preserve">policy and the </w:t>
      </w:r>
      <w:r w:rsidR="000D3CB7" w:rsidRPr="001370C8">
        <w:rPr>
          <w:rFonts w:cs="Calibri"/>
          <w:szCs w:val="24"/>
        </w:rPr>
        <w:t xml:space="preserve">associated </w:t>
      </w:r>
      <w:r w:rsidR="00420C0E" w:rsidRPr="001370C8">
        <w:rPr>
          <w:rFonts w:cs="Calibri"/>
          <w:szCs w:val="24"/>
        </w:rPr>
        <w:t xml:space="preserve">arrangements. </w:t>
      </w:r>
      <w:r w:rsidR="00273A91" w:rsidRPr="001370C8">
        <w:rPr>
          <w:rFonts w:cs="Calibri"/>
          <w:szCs w:val="24"/>
        </w:rPr>
        <w:t>All</w:t>
      </w:r>
      <w:r w:rsidR="00420C0E" w:rsidRPr="001370C8">
        <w:rPr>
          <w:rFonts w:cs="Calibri"/>
          <w:szCs w:val="24"/>
        </w:rPr>
        <w:t xml:space="preserve"> managers who have an involvement in the recruitment and selection process </w:t>
      </w:r>
      <w:r w:rsidR="00917849" w:rsidRPr="001370C8">
        <w:rPr>
          <w:rFonts w:cs="Calibri"/>
          <w:szCs w:val="24"/>
        </w:rPr>
        <w:t>will receive specialist guidance</w:t>
      </w:r>
      <w:r w:rsidRPr="001370C8">
        <w:rPr>
          <w:rFonts w:cs="Calibri"/>
          <w:szCs w:val="24"/>
        </w:rPr>
        <w:t xml:space="preserve"> if appro</w:t>
      </w:r>
      <w:r w:rsidR="005E23DD" w:rsidRPr="001370C8">
        <w:rPr>
          <w:rFonts w:cs="Calibri"/>
          <w:szCs w:val="24"/>
        </w:rPr>
        <w:t>p</w:t>
      </w:r>
      <w:r w:rsidRPr="001370C8">
        <w:rPr>
          <w:rFonts w:cs="Calibri"/>
          <w:szCs w:val="24"/>
        </w:rPr>
        <w:t>riate</w:t>
      </w:r>
      <w:r w:rsidR="00420C0E" w:rsidRPr="001370C8">
        <w:rPr>
          <w:rFonts w:cs="Calibri"/>
          <w:szCs w:val="24"/>
        </w:rPr>
        <w:t>.</w:t>
      </w:r>
    </w:p>
    <w:p w14:paraId="38D65224" w14:textId="1F678107" w:rsidR="003E09F4" w:rsidRDefault="003E09F4" w:rsidP="003E09F4">
      <w:pPr>
        <w:pStyle w:val="BodyTextIndent"/>
        <w:ind w:left="0" w:firstLine="0"/>
        <w:rPr>
          <w:rFonts w:ascii="Calibri" w:hAnsi="Calibri" w:cs="Calibri"/>
          <w:szCs w:val="24"/>
        </w:rPr>
      </w:pPr>
      <w:r w:rsidRPr="003E09F4">
        <w:rPr>
          <w:rFonts w:ascii="Calibri" w:hAnsi="Calibri" w:cs="Calibri"/>
          <w:szCs w:val="24"/>
        </w:rPr>
        <w:t>Equality, Diversity &amp; Inclusion training</w:t>
      </w:r>
      <w:r>
        <w:rPr>
          <w:rFonts w:ascii="Calibri" w:hAnsi="Calibri" w:cs="Calibri"/>
          <w:szCs w:val="24"/>
        </w:rPr>
        <w:t xml:space="preserve"> </w:t>
      </w:r>
      <w:r w:rsidR="00CB37A1">
        <w:rPr>
          <w:rFonts w:ascii="Calibri" w:hAnsi="Calibri" w:cs="Calibri"/>
          <w:szCs w:val="24"/>
        </w:rPr>
        <w:t xml:space="preserve">must </w:t>
      </w:r>
      <w:r>
        <w:rPr>
          <w:rFonts w:ascii="Calibri" w:hAnsi="Calibri" w:cs="Calibri"/>
          <w:szCs w:val="24"/>
        </w:rPr>
        <w:t xml:space="preserve">be undertaken by all Staff </w:t>
      </w:r>
      <w:r w:rsidR="00CB37A1">
        <w:rPr>
          <w:rFonts w:ascii="Calibri" w:hAnsi="Calibri" w:cs="Calibri"/>
          <w:szCs w:val="24"/>
        </w:rPr>
        <w:t xml:space="preserve">and Trustees in the Organisation at least </w:t>
      </w:r>
      <w:r>
        <w:rPr>
          <w:rFonts w:ascii="Calibri" w:hAnsi="Calibri" w:cs="Calibri"/>
          <w:szCs w:val="24"/>
        </w:rPr>
        <w:t>every 2 years</w:t>
      </w:r>
      <w:r w:rsidR="00CB37A1">
        <w:rPr>
          <w:rFonts w:ascii="Calibri" w:hAnsi="Calibri" w:cs="Calibri"/>
          <w:szCs w:val="24"/>
        </w:rPr>
        <w:t>. A record of training and attendance must be made and kept</w:t>
      </w:r>
    </w:p>
    <w:p w14:paraId="2B205BB9" w14:textId="77777777" w:rsidR="00420C0E" w:rsidRPr="001370C8" w:rsidRDefault="00420C0E" w:rsidP="00A369E6">
      <w:pPr>
        <w:pStyle w:val="Heading3"/>
      </w:pPr>
      <w:r w:rsidRPr="001370C8">
        <w:t>M</w:t>
      </w:r>
      <w:r w:rsidR="00584E6A" w:rsidRPr="001370C8">
        <w:t>onitoring</w:t>
      </w:r>
    </w:p>
    <w:p w14:paraId="1FF89D48" w14:textId="721878E8" w:rsidR="001B0018" w:rsidRPr="001370C8" w:rsidRDefault="00917849" w:rsidP="00A369E6">
      <w:r w:rsidRPr="001370C8">
        <w:t>The Organisation</w:t>
      </w:r>
      <w:r w:rsidR="00420C0E" w:rsidRPr="001370C8">
        <w:t xml:space="preserve"> deems it appropriate to state its intention not to discriminate and assumes that this will be translated into practice consistently across the organisation as a whole. Accordingly, </w:t>
      </w:r>
      <w:bookmarkStart w:id="0" w:name="_Hlk37273618"/>
      <w:r w:rsidR="00420C0E" w:rsidRPr="001370C8">
        <w:t>a</w:t>
      </w:r>
      <w:r w:rsidRPr="001370C8">
        <w:t>n overview</w:t>
      </w:r>
      <w:r w:rsidR="00420C0E" w:rsidRPr="001370C8">
        <w:t xml:space="preserve"> monitoring system will be introduced </w:t>
      </w:r>
      <w:bookmarkEnd w:id="0"/>
      <w:r w:rsidR="00CB37A1">
        <w:t xml:space="preserve">and reviewed by the General Secretary </w:t>
      </w:r>
      <w:r w:rsidR="00420C0E" w:rsidRPr="001370C8">
        <w:t>to measure the effectiveness of the policy and arrangements</w:t>
      </w:r>
      <w:r w:rsidR="0025587A" w:rsidRPr="001370C8">
        <w:t>.</w:t>
      </w:r>
    </w:p>
    <w:p w14:paraId="1FB683C9" w14:textId="77777777" w:rsidR="001B70DC" w:rsidRPr="001370C8" w:rsidRDefault="00917849" w:rsidP="00A369E6">
      <w:r w:rsidRPr="001370C8">
        <w:t xml:space="preserve">Any </w:t>
      </w:r>
      <w:r w:rsidR="00420C0E" w:rsidRPr="001370C8">
        <w:t>information collected for monitoring purposes will be treated as confidential and it will not be used for any other purpose.</w:t>
      </w:r>
    </w:p>
    <w:p w14:paraId="37EA8B70" w14:textId="73CFAE90" w:rsidR="001B70DC" w:rsidRPr="001370C8" w:rsidRDefault="001B70DC" w:rsidP="00A369E6">
      <w:bookmarkStart w:id="1" w:name="_Hlk37273681"/>
      <w:r w:rsidRPr="001370C8">
        <w:t>This will include a review of recruitment and selection procedures</w:t>
      </w:r>
      <w:r w:rsidR="0025587A" w:rsidRPr="001370C8">
        <w:t>, Organisational</w:t>
      </w:r>
      <w:r w:rsidR="000E3235" w:rsidRPr="001370C8">
        <w:t xml:space="preserve"> policies and practices</w:t>
      </w:r>
      <w:r w:rsidR="00A369E6">
        <w:t>,</w:t>
      </w:r>
      <w:r w:rsidR="000E3235" w:rsidRPr="001370C8">
        <w:t xml:space="preserve"> as well as consideration of taking legal</w:t>
      </w:r>
      <w:r w:rsidR="00627277" w:rsidRPr="001370C8">
        <w:t xml:space="preserve"> </w:t>
      </w:r>
      <w:r w:rsidR="000E3235" w:rsidRPr="001370C8">
        <w:t>Positive Action.</w:t>
      </w:r>
    </w:p>
    <w:bookmarkEnd w:id="1"/>
    <w:p w14:paraId="201E8510" w14:textId="77777777" w:rsidR="00420C0E" w:rsidRPr="001370C8" w:rsidRDefault="003B4B5B" w:rsidP="00A369E6">
      <w:pPr>
        <w:pStyle w:val="Heading3"/>
      </w:pPr>
      <w:r w:rsidRPr="001370C8">
        <w:t>Grievances / Discipline</w:t>
      </w:r>
    </w:p>
    <w:p w14:paraId="2923A28A" w14:textId="77777777" w:rsidR="00420C0E" w:rsidRPr="001370C8" w:rsidRDefault="00420C0E" w:rsidP="00230AA2">
      <w:pPr>
        <w:rPr>
          <w:rFonts w:cs="Calibri"/>
          <w:szCs w:val="24"/>
        </w:rPr>
      </w:pPr>
      <w:r w:rsidRPr="001370C8">
        <w:rPr>
          <w:rFonts w:cs="Calibri"/>
          <w:szCs w:val="24"/>
        </w:rPr>
        <w:t xml:space="preserve">Employees have a right to pursue a complaint concerning discrimination or victimisation via the </w:t>
      </w:r>
      <w:r w:rsidR="0025587A" w:rsidRPr="001370C8">
        <w:rPr>
          <w:rFonts w:cs="Calibri"/>
          <w:szCs w:val="24"/>
        </w:rPr>
        <w:t xml:space="preserve">Organisations’ </w:t>
      </w:r>
      <w:r w:rsidRPr="001370C8">
        <w:rPr>
          <w:rFonts w:cs="Calibri"/>
          <w:szCs w:val="24"/>
        </w:rPr>
        <w:t xml:space="preserve">Grievance or </w:t>
      </w:r>
      <w:r w:rsidR="00293659">
        <w:rPr>
          <w:rFonts w:cs="Calibri"/>
          <w:szCs w:val="24"/>
        </w:rPr>
        <w:t xml:space="preserve">Anti-Bullying and </w:t>
      </w:r>
      <w:r w:rsidRPr="001370C8">
        <w:rPr>
          <w:rFonts w:cs="Calibri"/>
          <w:szCs w:val="24"/>
        </w:rPr>
        <w:t>Harassment Procedures</w:t>
      </w:r>
      <w:r w:rsidR="001B70DC" w:rsidRPr="001370C8">
        <w:rPr>
          <w:rFonts w:cs="Calibri"/>
          <w:szCs w:val="24"/>
        </w:rPr>
        <w:t>.</w:t>
      </w:r>
    </w:p>
    <w:p w14:paraId="66218B9D" w14:textId="1D0A61BC" w:rsidR="00420C0E" w:rsidRPr="001370C8" w:rsidRDefault="00420C0E" w:rsidP="00230AA2">
      <w:pPr>
        <w:rPr>
          <w:rFonts w:cs="Calibri"/>
          <w:szCs w:val="24"/>
        </w:rPr>
      </w:pPr>
      <w:r w:rsidRPr="001370C8">
        <w:rPr>
          <w:rFonts w:cs="Calibri"/>
          <w:szCs w:val="24"/>
        </w:rPr>
        <w:t>Discrimination and victimisation will be treated a</w:t>
      </w:r>
      <w:r w:rsidR="00A369E6">
        <w:rPr>
          <w:rFonts w:cs="Calibri"/>
          <w:szCs w:val="24"/>
        </w:rPr>
        <w:t>s</w:t>
      </w:r>
      <w:r w:rsidR="00CB37A1">
        <w:rPr>
          <w:rFonts w:cs="Calibri"/>
          <w:szCs w:val="24"/>
        </w:rPr>
        <w:t xml:space="preserve"> a breach of employment contract</w:t>
      </w:r>
      <w:r w:rsidRPr="001370C8">
        <w:rPr>
          <w:rFonts w:cs="Calibri"/>
          <w:szCs w:val="24"/>
        </w:rPr>
        <w:t xml:space="preserve"> and </w:t>
      </w:r>
      <w:r w:rsidR="0025587A" w:rsidRPr="001370C8">
        <w:rPr>
          <w:rFonts w:cs="Calibri"/>
          <w:szCs w:val="24"/>
        </w:rPr>
        <w:t>will be dealt with under the Organisations’</w:t>
      </w:r>
      <w:r w:rsidR="001B70DC" w:rsidRPr="001370C8">
        <w:rPr>
          <w:rFonts w:cs="Calibri"/>
          <w:szCs w:val="24"/>
        </w:rPr>
        <w:t xml:space="preserve"> </w:t>
      </w:r>
      <w:r w:rsidRPr="001370C8">
        <w:rPr>
          <w:rFonts w:cs="Calibri"/>
          <w:szCs w:val="24"/>
        </w:rPr>
        <w:t>Disciplinary Procedure.</w:t>
      </w:r>
    </w:p>
    <w:p w14:paraId="0C03E7B7" w14:textId="77777777" w:rsidR="00420C0E" w:rsidRPr="001370C8" w:rsidRDefault="00420C0E" w:rsidP="00A369E6">
      <w:pPr>
        <w:pStyle w:val="Heading3"/>
      </w:pPr>
      <w:r w:rsidRPr="001370C8">
        <w:t>R</w:t>
      </w:r>
      <w:r w:rsidR="003B4B5B" w:rsidRPr="001370C8">
        <w:t>eview</w:t>
      </w:r>
    </w:p>
    <w:p w14:paraId="18309CB6" w14:textId="562A41F7" w:rsidR="00420C0E" w:rsidRPr="001370C8" w:rsidRDefault="00CB37A1" w:rsidP="00230AA2">
      <w:pPr>
        <w:rPr>
          <w:rFonts w:cs="Calibri"/>
          <w:szCs w:val="24"/>
        </w:rPr>
      </w:pPr>
      <w:r w:rsidRPr="0007062D">
        <w:rPr>
          <w:rFonts w:cs="Calibri"/>
          <w:bCs/>
          <w:szCs w:val="24"/>
        </w:rPr>
        <w:t>This</w:t>
      </w:r>
      <w:r w:rsidR="001B70DC" w:rsidRPr="001370C8">
        <w:rPr>
          <w:rFonts w:cs="Calibri"/>
          <w:szCs w:val="24"/>
        </w:rPr>
        <w:t xml:space="preserve"> </w:t>
      </w:r>
      <w:r w:rsidR="00420C0E" w:rsidRPr="001370C8">
        <w:rPr>
          <w:rFonts w:cs="Calibri"/>
          <w:szCs w:val="24"/>
        </w:rPr>
        <w:t xml:space="preserve">policy and </w:t>
      </w:r>
      <w:r w:rsidR="001B70DC" w:rsidRPr="001370C8">
        <w:rPr>
          <w:rFonts w:cs="Calibri"/>
          <w:szCs w:val="24"/>
        </w:rPr>
        <w:t xml:space="preserve">associated </w:t>
      </w:r>
      <w:r w:rsidR="00420C0E" w:rsidRPr="001370C8">
        <w:rPr>
          <w:rFonts w:cs="Calibri"/>
          <w:szCs w:val="24"/>
        </w:rPr>
        <w:t xml:space="preserve">arrangements will be reviewed annually </w:t>
      </w:r>
      <w:r w:rsidR="001B70DC" w:rsidRPr="001370C8">
        <w:rPr>
          <w:rFonts w:cs="Calibri"/>
          <w:szCs w:val="24"/>
        </w:rPr>
        <w:t>under the d</w:t>
      </w:r>
      <w:r w:rsidR="0025587A" w:rsidRPr="001370C8">
        <w:rPr>
          <w:rFonts w:cs="Calibri"/>
          <w:szCs w:val="24"/>
        </w:rPr>
        <w:t>irect supervision of the General Secretary</w:t>
      </w:r>
      <w:r w:rsidR="002C2B99" w:rsidRPr="001370C8">
        <w:rPr>
          <w:rFonts w:cs="Calibri"/>
          <w:szCs w:val="24"/>
        </w:rPr>
        <w:t xml:space="preserve"> who may nominate a </w:t>
      </w:r>
      <w:r>
        <w:rPr>
          <w:rFonts w:cs="Calibri"/>
          <w:szCs w:val="24"/>
        </w:rPr>
        <w:t xml:space="preserve">third party or </w:t>
      </w:r>
      <w:r w:rsidR="002C2B99" w:rsidRPr="001370C8">
        <w:rPr>
          <w:rFonts w:cs="Calibri"/>
          <w:szCs w:val="24"/>
        </w:rPr>
        <w:t xml:space="preserve">to carry out the </w:t>
      </w:r>
      <w:r w:rsidR="00AB6890" w:rsidRPr="001370C8">
        <w:rPr>
          <w:rFonts w:cs="Calibri"/>
          <w:szCs w:val="24"/>
        </w:rPr>
        <w:t>review</w:t>
      </w:r>
      <w:r w:rsidR="00420C0E" w:rsidRPr="001370C8">
        <w:rPr>
          <w:rFonts w:cs="Calibri"/>
          <w:szCs w:val="24"/>
        </w:rPr>
        <w:t>.</w:t>
      </w:r>
      <w:r w:rsidR="002C2B99" w:rsidRPr="001370C8">
        <w:rPr>
          <w:rFonts w:cs="Calibri"/>
          <w:szCs w:val="24"/>
        </w:rPr>
        <w:t xml:space="preserve"> </w:t>
      </w:r>
    </w:p>
    <w:p w14:paraId="12DAC5B9" w14:textId="77777777" w:rsidR="00D57F32" w:rsidRDefault="00D57F32" w:rsidP="00A369E6">
      <w:pPr>
        <w:pStyle w:val="Heading3"/>
      </w:pPr>
      <w:r>
        <w:t>Records</w:t>
      </w:r>
    </w:p>
    <w:p w14:paraId="2F2EB049" w14:textId="6C84C62B" w:rsidR="003B4B5B" w:rsidRDefault="00D57F32" w:rsidP="00A369E6">
      <w:r>
        <w:t>Allegations under this policy are recorded for monitoring the effectiveness of the organisations equality policies, which includes the production of management statistics on complaints received, upheld, rejected</w:t>
      </w:r>
      <w:r w:rsidR="00A369E6">
        <w:t>,</w:t>
      </w:r>
      <w:r>
        <w:t xml:space="preserve"> and the consequential actions. The records include a summary of the type of allegation, the type of issue (discrimination, harassment etc), the organisations investigation, actions taken</w:t>
      </w:r>
      <w:r w:rsidR="00A369E6">
        <w:t xml:space="preserve"> </w:t>
      </w:r>
      <w:r>
        <w:t>by the Company (and why) and the outcome sent to the employee</w:t>
      </w:r>
    </w:p>
    <w:p w14:paraId="2D2DAF92" w14:textId="677AE7BA" w:rsidR="003B4B5B" w:rsidRPr="001370C8" w:rsidRDefault="003B4B5B" w:rsidP="00A369E6">
      <w:r w:rsidRPr="001370C8">
        <w:t xml:space="preserve">This policy will be reviewed annually by </w:t>
      </w:r>
      <w:r w:rsidR="00CB37A1">
        <w:t>the General Secretary and the Board of Trus</w:t>
      </w:r>
      <w:r w:rsidR="00A369E6">
        <w:t>te</w:t>
      </w:r>
      <w:r w:rsidR="00CB37A1">
        <w:t>es</w:t>
      </w:r>
      <w:r w:rsidRPr="001370C8">
        <w:t>.</w:t>
      </w:r>
    </w:p>
    <w:p w14:paraId="4CB53FB7" w14:textId="77777777" w:rsidR="003B4B5B" w:rsidRPr="001370C8" w:rsidRDefault="003B4B5B" w:rsidP="003B4B5B">
      <w:pPr>
        <w:rPr>
          <w:rFonts w:cs="Calibri"/>
          <w:szCs w:val="24"/>
        </w:rPr>
      </w:pPr>
    </w:p>
    <w:p w14:paraId="682E60B4" w14:textId="77777777" w:rsidR="0041416E" w:rsidRDefault="0041416E" w:rsidP="003B4B5B">
      <w:pPr>
        <w:rPr>
          <w:rFonts w:cs="Calibri"/>
          <w:szCs w:val="24"/>
        </w:rPr>
      </w:pPr>
    </w:p>
    <w:p w14:paraId="605A3ADA" w14:textId="64E960AB" w:rsidR="003B4B5B" w:rsidRPr="001370C8" w:rsidRDefault="003B4B5B" w:rsidP="003B4B5B">
      <w:pPr>
        <w:rPr>
          <w:rFonts w:cs="Calibri"/>
          <w:szCs w:val="24"/>
        </w:rPr>
      </w:pPr>
      <w:r w:rsidRPr="001370C8">
        <w:rPr>
          <w:rFonts w:cs="Calibri"/>
          <w:szCs w:val="24"/>
        </w:rPr>
        <w:t>Approved by the Board of Trustees of Churches Together in England</w:t>
      </w:r>
      <w:r w:rsidR="00A369E6">
        <w:rPr>
          <w:rFonts w:cs="Calibri"/>
          <w:szCs w:val="24"/>
        </w:rPr>
        <w:t>.</w:t>
      </w:r>
    </w:p>
    <w:p w14:paraId="0090A234" w14:textId="77777777" w:rsidR="003B4B5B" w:rsidRPr="001370C8" w:rsidRDefault="003B4B5B" w:rsidP="003B4B5B">
      <w:pPr>
        <w:rPr>
          <w:rFonts w:cs="Calibri"/>
          <w:szCs w:val="24"/>
        </w:rPr>
      </w:pPr>
    </w:p>
    <w:p w14:paraId="47AB52AC" w14:textId="77777777" w:rsidR="003B4B5B" w:rsidRPr="001370C8" w:rsidRDefault="003B4B5B" w:rsidP="003B4B5B">
      <w:pPr>
        <w:rPr>
          <w:rFonts w:cs="Calibri"/>
          <w:szCs w:val="24"/>
        </w:rPr>
      </w:pPr>
      <w:r w:rsidRPr="001370C8">
        <w:rPr>
          <w:rFonts w:cs="Calibri"/>
          <w:szCs w:val="24"/>
        </w:rPr>
        <w:t>Signed</w:t>
      </w:r>
    </w:p>
    <w:p w14:paraId="128F69A7" w14:textId="77777777" w:rsidR="003B4B5B" w:rsidRPr="001370C8" w:rsidRDefault="003B4B5B" w:rsidP="003B4B5B">
      <w:pPr>
        <w:rPr>
          <w:rFonts w:cs="Calibri"/>
          <w:szCs w:val="24"/>
        </w:rPr>
      </w:pPr>
    </w:p>
    <w:p w14:paraId="22D4F074" w14:textId="77777777" w:rsidR="003B4B5B" w:rsidRPr="001370C8" w:rsidRDefault="003B4B5B" w:rsidP="003B4B5B">
      <w:pPr>
        <w:rPr>
          <w:rFonts w:cs="Calibri"/>
          <w:szCs w:val="24"/>
        </w:rPr>
      </w:pPr>
    </w:p>
    <w:p w14:paraId="5E19623D" w14:textId="77777777" w:rsidR="003B4B5B" w:rsidRPr="001370C8" w:rsidRDefault="003B4B5B" w:rsidP="003B4B5B">
      <w:pPr>
        <w:rPr>
          <w:rFonts w:cs="Calibri"/>
          <w:szCs w:val="24"/>
        </w:rPr>
      </w:pPr>
      <w:r w:rsidRPr="001370C8">
        <w:rPr>
          <w:rFonts w:cs="Calibri"/>
          <w:szCs w:val="24"/>
        </w:rPr>
        <w:t xml:space="preserve">Dated  </w:t>
      </w:r>
    </w:p>
    <w:p w14:paraId="0EDA9EAC" w14:textId="77777777" w:rsidR="003B4B5B" w:rsidRPr="001370C8" w:rsidRDefault="003B4B5B" w:rsidP="003B4B5B">
      <w:pPr>
        <w:rPr>
          <w:rFonts w:cs="Calibri"/>
          <w:szCs w:val="24"/>
        </w:rPr>
      </w:pPr>
    </w:p>
    <w:p w14:paraId="7405DE29" w14:textId="77777777" w:rsidR="003B4B5B" w:rsidRPr="001370C8" w:rsidRDefault="003B4B5B" w:rsidP="003B4B5B">
      <w:pPr>
        <w:rPr>
          <w:rFonts w:cs="Calibri"/>
          <w:szCs w:val="24"/>
        </w:rPr>
      </w:pPr>
      <w:r w:rsidRPr="001370C8">
        <w:rPr>
          <w:rFonts w:cs="Calibri"/>
          <w:szCs w:val="24"/>
        </w:rPr>
        <w:t>Reference Minute</w:t>
      </w:r>
    </w:p>
    <w:p w14:paraId="2028B525" w14:textId="77777777" w:rsidR="00420C0E" w:rsidRPr="001370C8" w:rsidRDefault="00420C0E">
      <w:pPr>
        <w:rPr>
          <w:rFonts w:cs="Calibri"/>
          <w:szCs w:val="24"/>
        </w:rPr>
      </w:pPr>
    </w:p>
    <w:sectPr w:rsidR="00420C0E" w:rsidRPr="001370C8" w:rsidSect="00251804">
      <w:headerReference w:type="even" r:id="rId10"/>
      <w:headerReference w:type="default" r:id="rId11"/>
      <w:footerReference w:type="even" r:id="rId12"/>
      <w:footerReference w:type="default" r:id="rId13"/>
      <w:headerReference w:type="first" r:id="rId14"/>
      <w:footerReference w:type="first" r:id="rId15"/>
      <w:pgSz w:w="11909" w:h="16834"/>
      <w:pgMar w:top="1134" w:right="1418" w:bottom="851" w:left="1418" w:header="720" w:footer="720" w:gutter="0"/>
      <w:paperSrc w:first="7" w:other="7"/>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6FA789" w14:textId="77777777" w:rsidR="003B1ABE" w:rsidRDefault="003B1ABE">
      <w:r>
        <w:separator/>
      </w:r>
    </w:p>
  </w:endnote>
  <w:endnote w:type="continuationSeparator" w:id="0">
    <w:p w14:paraId="1E181D68" w14:textId="77777777" w:rsidR="003B1ABE" w:rsidRDefault="003B1A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C02CF5" w14:textId="77777777" w:rsidR="0087630C" w:rsidRDefault="008763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7A0EF7" w14:textId="15C89569" w:rsidR="00251804" w:rsidRPr="00251804" w:rsidRDefault="00251804" w:rsidP="0041416E">
    <w:pPr>
      <w:pStyle w:val="Footer"/>
      <w:pBdr>
        <w:top w:val="single" w:sz="4" w:space="1" w:color="auto"/>
      </w:pBdr>
      <w:tabs>
        <w:tab w:val="clear" w:pos="4153"/>
        <w:tab w:val="clear" w:pos="8306"/>
        <w:tab w:val="center" w:pos="4536"/>
        <w:tab w:val="right" w:pos="9072"/>
      </w:tabs>
      <w:contextualSpacing/>
      <w:jc w:val="left"/>
      <w:rPr>
        <w:rFonts w:cs="Calibri"/>
      </w:rPr>
    </w:pPr>
    <w:r w:rsidRPr="00251804">
      <w:rPr>
        <w:rFonts w:cs="Calibri"/>
      </w:rPr>
      <w:fldChar w:fldCharType="begin"/>
    </w:r>
    <w:r w:rsidRPr="00251804">
      <w:rPr>
        <w:rFonts w:cs="Calibri"/>
      </w:rPr>
      <w:instrText xml:space="preserve"> FILENAME   \* MERGEFORMAT </w:instrText>
    </w:r>
    <w:r w:rsidRPr="00251804">
      <w:rPr>
        <w:rFonts w:cs="Calibri"/>
      </w:rPr>
      <w:fldChar w:fldCharType="separate"/>
    </w:r>
    <w:r w:rsidR="0041416E">
      <w:rPr>
        <w:rFonts w:cs="Calibri"/>
        <w:noProof/>
      </w:rPr>
      <w:t>CTE Equality Diversity Inclusion Policy</w:t>
    </w:r>
    <w:r w:rsidRPr="00251804">
      <w:rPr>
        <w:rFonts w:cs="Calibri"/>
        <w:noProof/>
      </w:rPr>
      <w:fldChar w:fldCharType="end"/>
    </w:r>
    <w:r w:rsidR="0041416E">
      <w:rPr>
        <w:rFonts w:cs="Calibri"/>
        <w:noProof/>
      </w:rPr>
      <w:t xml:space="preserve"> </w:t>
    </w:r>
    <w:r w:rsidR="0041416E">
      <w:rPr>
        <w:rFonts w:cs="Calibri"/>
        <w:noProof/>
      </w:rPr>
      <w:tab/>
    </w:r>
    <w:r w:rsidRPr="00251804">
      <w:rPr>
        <w:rFonts w:cs="Calibri"/>
      </w:rPr>
      <w:t xml:space="preserve">Page </w:t>
    </w:r>
    <w:r w:rsidRPr="00251804">
      <w:rPr>
        <w:rFonts w:cs="Calibri"/>
      </w:rPr>
      <w:fldChar w:fldCharType="begin"/>
    </w:r>
    <w:r w:rsidRPr="00251804">
      <w:rPr>
        <w:rFonts w:cs="Calibri"/>
      </w:rPr>
      <w:instrText xml:space="preserve"> PAGE  \* Arabic  \* MERGEFORMAT </w:instrText>
    </w:r>
    <w:r w:rsidRPr="00251804">
      <w:rPr>
        <w:rFonts w:cs="Calibri"/>
      </w:rPr>
      <w:fldChar w:fldCharType="separate"/>
    </w:r>
    <w:r>
      <w:rPr>
        <w:rFonts w:cs="Calibri"/>
      </w:rPr>
      <w:t>1</w:t>
    </w:r>
    <w:r w:rsidRPr="00251804">
      <w:rPr>
        <w:rFonts w:cs="Calibri"/>
      </w:rPr>
      <w:fldChar w:fldCharType="end"/>
    </w:r>
    <w:r w:rsidRPr="00251804">
      <w:rPr>
        <w:rFonts w:cs="Calibri"/>
      </w:rPr>
      <w:t xml:space="preserve"> of </w:t>
    </w:r>
    <w:r w:rsidRPr="00251804">
      <w:rPr>
        <w:rFonts w:cs="Calibri"/>
      </w:rPr>
      <w:fldChar w:fldCharType="begin"/>
    </w:r>
    <w:r w:rsidRPr="00251804">
      <w:rPr>
        <w:rFonts w:cs="Calibri"/>
      </w:rPr>
      <w:instrText xml:space="preserve"> NUMPAGES  \* Arabic  \* MERGEFORMAT </w:instrText>
    </w:r>
    <w:r w:rsidRPr="00251804">
      <w:rPr>
        <w:rFonts w:cs="Calibri"/>
      </w:rPr>
      <w:fldChar w:fldCharType="separate"/>
    </w:r>
    <w:r>
      <w:rPr>
        <w:rFonts w:cs="Calibri"/>
      </w:rPr>
      <w:t>4</w:t>
    </w:r>
    <w:r w:rsidRPr="00251804">
      <w:rPr>
        <w:rFonts w:cs="Calibri"/>
        <w:noProof/>
      </w:rPr>
      <w:fldChar w:fldCharType="end"/>
    </w:r>
    <w:r w:rsidRPr="00251804">
      <w:rPr>
        <w:rFonts w:cs="Calibri"/>
      </w:rPr>
      <w:tab/>
      <w:t xml:space="preserve">Created: </w:t>
    </w:r>
    <w:r w:rsidRPr="00251804">
      <w:rPr>
        <w:rFonts w:cs="Calibri"/>
      </w:rPr>
      <w:fldChar w:fldCharType="begin"/>
    </w:r>
    <w:r w:rsidRPr="00251804">
      <w:rPr>
        <w:rFonts w:cs="Calibri"/>
      </w:rPr>
      <w:instrText xml:space="preserve"> CREATEDATE  \@ "dd/MM/yyyy"  \* MERGEFORMAT </w:instrText>
    </w:r>
    <w:r w:rsidRPr="00251804">
      <w:rPr>
        <w:rFonts w:cs="Calibri"/>
      </w:rPr>
      <w:fldChar w:fldCharType="separate"/>
    </w:r>
    <w:r w:rsidRPr="00251804">
      <w:rPr>
        <w:rFonts w:cs="Calibri"/>
        <w:noProof/>
      </w:rPr>
      <w:t>29/11/2023</w:t>
    </w:r>
    <w:r w:rsidRPr="00251804">
      <w:rPr>
        <w:rFonts w:cs="Calibri"/>
      </w:rPr>
      <w:fldChar w:fldCharType="end"/>
    </w:r>
  </w:p>
  <w:p w14:paraId="6EC1B418" w14:textId="74CF2760" w:rsidR="00251804" w:rsidRPr="0087630C" w:rsidRDefault="0087630C">
    <w:pPr>
      <w:pStyle w:val="Footer"/>
      <w:contextualSpacing/>
      <w:rPr>
        <w:rFonts w:cs="Calibri"/>
      </w:rPr>
    </w:pPr>
    <w:r>
      <w:rPr>
        <w:rFonts w:cs="Calibri"/>
      </w:rPr>
      <w:t xml:space="preserve">(Employment and Recruitment) </w:t>
    </w:r>
    <w:r w:rsidR="00251804" w:rsidRPr="00251804">
      <w:rPr>
        <w:rFonts w:cs="Calibri"/>
      </w:rPr>
      <w:t>V</w:t>
    </w:r>
    <w:r>
      <w:rPr>
        <w:rFonts w:cs="Calibri"/>
      </w:rPr>
      <w:t>1</w:t>
    </w:r>
    <w:r w:rsidR="00251804" w:rsidRPr="00251804">
      <w:rPr>
        <w:rFonts w:cs="Calibri"/>
      </w:rPr>
      <w:t>.0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2BB14B" w14:textId="26CED88E" w:rsidR="00251804" w:rsidRPr="00251804" w:rsidRDefault="00251804" w:rsidP="00251804">
    <w:pPr>
      <w:pStyle w:val="Footer"/>
      <w:pBdr>
        <w:top w:val="single" w:sz="4" w:space="1" w:color="auto"/>
      </w:pBdr>
      <w:tabs>
        <w:tab w:val="clear" w:pos="8306"/>
        <w:tab w:val="right" w:pos="9072"/>
      </w:tabs>
      <w:rPr>
        <w:rFonts w:cs="Calibri"/>
      </w:rPr>
    </w:pPr>
    <w:r w:rsidRPr="00251804">
      <w:rPr>
        <w:rFonts w:cs="Calibri"/>
      </w:rPr>
      <w:fldChar w:fldCharType="begin"/>
    </w:r>
    <w:r w:rsidRPr="00251804">
      <w:rPr>
        <w:rFonts w:cs="Calibri"/>
      </w:rPr>
      <w:instrText xml:space="preserve"> FILENAME   \* MERGEFORMAT </w:instrText>
    </w:r>
    <w:r w:rsidRPr="00251804">
      <w:rPr>
        <w:rFonts w:cs="Calibri"/>
      </w:rPr>
      <w:fldChar w:fldCharType="separate"/>
    </w:r>
    <w:r w:rsidRPr="00251804">
      <w:rPr>
        <w:rFonts w:cs="Calibri"/>
        <w:noProof/>
      </w:rPr>
      <w:t>CTE Equality, Diversity &amp; Inclusion Policy v1.0</w:t>
    </w:r>
    <w:r w:rsidRPr="00251804">
      <w:rPr>
        <w:rFonts w:cs="Calibri"/>
        <w:noProof/>
      </w:rPr>
      <w:fldChar w:fldCharType="end"/>
    </w:r>
    <w:r w:rsidRPr="00251804">
      <w:rPr>
        <w:rFonts w:cs="Calibri"/>
      </w:rPr>
      <w:tab/>
      <w:t xml:space="preserve">Page </w:t>
    </w:r>
    <w:r w:rsidRPr="00251804">
      <w:rPr>
        <w:rFonts w:cs="Calibri"/>
      </w:rPr>
      <w:fldChar w:fldCharType="begin"/>
    </w:r>
    <w:r w:rsidRPr="00251804">
      <w:rPr>
        <w:rFonts w:cs="Calibri"/>
      </w:rPr>
      <w:instrText xml:space="preserve"> PAGE  \* Arabic  \* MERGEFORMAT </w:instrText>
    </w:r>
    <w:r w:rsidRPr="00251804">
      <w:rPr>
        <w:rFonts w:cs="Calibri"/>
      </w:rPr>
      <w:fldChar w:fldCharType="separate"/>
    </w:r>
    <w:r w:rsidRPr="00251804">
      <w:rPr>
        <w:rFonts w:cs="Calibri"/>
      </w:rPr>
      <w:t>1</w:t>
    </w:r>
    <w:r w:rsidRPr="00251804">
      <w:rPr>
        <w:rFonts w:cs="Calibri"/>
      </w:rPr>
      <w:fldChar w:fldCharType="end"/>
    </w:r>
    <w:r w:rsidRPr="00251804">
      <w:rPr>
        <w:rFonts w:cs="Calibri"/>
      </w:rPr>
      <w:t xml:space="preserve"> of </w:t>
    </w:r>
    <w:r w:rsidRPr="00251804">
      <w:rPr>
        <w:rFonts w:cs="Calibri"/>
      </w:rPr>
      <w:fldChar w:fldCharType="begin"/>
    </w:r>
    <w:r w:rsidRPr="00251804">
      <w:rPr>
        <w:rFonts w:cs="Calibri"/>
      </w:rPr>
      <w:instrText xml:space="preserve"> NUMPAGES  \* Arabic  \* MERGEFORMAT </w:instrText>
    </w:r>
    <w:r w:rsidRPr="00251804">
      <w:rPr>
        <w:rFonts w:cs="Calibri"/>
      </w:rPr>
      <w:fldChar w:fldCharType="separate"/>
    </w:r>
    <w:r w:rsidRPr="00251804">
      <w:rPr>
        <w:rFonts w:cs="Calibri"/>
      </w:rPr>
      <w:t>3</w:t>
    </w:r>
    <w:r w:rsidRPr="00251804">
      <w:rPr>
        <w:rFonts w:cs="Calibri"/>
        <w:noProof/>
      </w:rPr>
      <w:fldChar w:fldCharType="end"/>
    </w:r>
    <w:r w:rsidRPr="00251804">
      <w:rPr>
        <w:rFonts w:cs="Calibri"/>
      </w:rPr>
      <w:tab/>
      <w:t xml:space="preserve">Created: </w:t>
    </w:r>
    <w:r w:rsidRPr="00251804">
      <w:rPr>
        <w:rFonts w:cs="Calibri"/>
      </w:rPr>
      <w:fldChar w:fldCharType="begin"/>
    </w:r>
    <w:r w:rsidRPr="00251804">
      <w:rPr>
        <w:rFonts w:cs="Calibri"/>
      </w:rPr>
      <w:instrText xml:space="preserve"> CREATEDATE  \@ "dd/MM/yyyy"  \* MERGEFORMAT </w:instrText>
    </w:r>
    <w:r w:rsidRPr="00251804">
      <w:rPr>
        <w:rFonts w:cs="Calibri"/>
      </w:rPr>
      <w:fldChar w:fldCharType="separate"/>
    </w:r>
    <w:r w:rsidRPr="00251804">
      <w:rPr>
        <w:rFonts w:cs="Calibri"/>
        <w:noProof/>
      </w:rPr>
      <w:t>29/11/2023</w:t>
    </w:r>
    <w:r w:rsidRPr="00251804">
      <w:rPr>
        <w:rFonts w:cs="Calibri"/>
      </w:rPr>
      <w:fldChar w:fldCharType="end"/>
    </w:r>
  </w:p>
  <w:p w14:paraId="633D8C65" w14:textId="77777777" w:rsidR="00251804" w:rsidRPr="00251804" w:rsidRDefault="00251804" w:rsidP="00251804">
    <w:pPr>
      <w:pStyle w:val="Footer"/>
      <w:rPr>
        <w:rFonts w:cs="Calibri"/>
      </w:rPr>
    </w:pPr>
    <w:r w:rsidRPr="00251804">
      <w:rPr>
        <w:rFonts w:cs="Calibri"/>
      </w:rPr>
      <w:t>V. 1.0</w:t>
    </w:r>
  </w:p>
  <w:p w14:paraId="7A21BD1C" w14:textId="77777777" w:rsidR="00A375B8" w:rsidRDefault="00A375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79C313" w14:textId="77777777" w:rsidR="003B1ABE" w:rsidRDefault="003B1ABE">
      <w:r>
        <w:separator/>
      </w:r>
    </w:p>
  </w:footnote>
  <w:footnote w:type="continuationSeparator" w:id="0">
    <w:p w14:paraId="56456FF8" w14:textId="77777777" w:rsidR="003B1ABE" w:rsidRDefault="003B1A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FB3B5B" w14:textId="77777777" w:rsidR="0087630C" w:rsidRDefault="008763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230FEA" w14:textId="77777777" w:rsidR="0087630C" w:rsidRDefault="0087630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585E46" w14:textId="77777777" w:rsidR="00420C0E" w:rsidRDefault="00420C0E">
    <w:pPr>
      <w:pStyle w:val="Header"/>
    </w:pPr>
  </w:p>
  <w:p w14:paraId="48257FF7" w14:textId="77777777" w:rsidR="00420C0E" w:rsidRDefault="00420C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F67A79"/>
    <w:multiLevelType w:val="hybridMultilevel"/>
    <w:tmpl w:val="91C6BFC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0FA284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15D7D0B"/>
    <w:multiLevelType w:val="multilevel"/>
    <w:tmpl w:val="7636585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15:restartNumberingAfterBreak="0">
    <w:nsid w:val="03E51B16"/>
    <w:multiLevelType w:val="multilevel"/>
    <w:tmpl w:val="7636585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15:restartNumberingAfterBreak="0">
    <w:nsid w:val="0CDC7713"/>
    <w:multiLevelType w:val="hybridMultilevel"/>
    <w:tmpl w:val="C508502C"/>
    <w:lvl w:ilvl="0" w:tplc="FFFFFFFF">
      <w:start w:val="1"/>
      <w:numFmt w:val="decimal"/>
      <w:lvlText w:val="%1."/>
      <w:lvlJc w:val="left"/>
      <w:pPr>
        <w:ind w:left="786"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29348C0"/>
    <w:multiLevelType w:val="singleLevel"/>
    <w:tmpl w:val="0809000F"/>
    <w:lvl w:ilvl="0">
      <w:start w:val="1"/>
      <w:numFmt w:val="decimal"/>
      <w:lvlText w:val="%1."/>
      <w:lvlJc w:val="left"/>
      <w:pPr>
        <w:tabs>
          <w:tab w:val="num" w:pos="360"/>
        </w:tabs>
        <w:ind w:left="360" w:hanging="360"/>
      </w:pPr>
    </w:lvl>
  </w:abstractNum>
  <w:abstractNum w:abstractNumId="7" w15:restartNumberingAfterBreak="0">
    <w:nsid w:val="14261E74"/>
    <w:multiLevelType w:val="multilevel"/>
    <w:tmpl w:val="EE96AE46"/>
    <w:lvl w:ilvl="0">
      <w:start w:val="8"/>
      <w:numFmt w:val="decimal"/>
      <w:lvlText w:val="%1"/>
      <w:lvlJc w:val="left"/>
      <w:pPr>
        <w:tabs>
          <w:tab w:val="num" w:pos="420"/>
        </w:tabs>
        <w:ind w:left="420" w:hanging="420"/>
      </w:pPr>
      <w:rPr>
        <w:rFonts w:hint="default"/>
      </w:rPr>
    </w:lvl>
    <w:lvl w:ilvl="1">
      <w:start w:val="2"/>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8" w15:restartNumberingAfterBreak="0">
    <w:nsid w:val="15980DAF"/>
    <w:multiLevelType w:val="singleLevel"/>
    <w:tmpl w:val="E53CC5BA"/>
    <w:lvl w:ilvl="0">
      <w:start w:val="8"/>
      <w:numFmt w:val="decimal"/>
      <w:lvlText w:val="%1."/>
      <w:lvlJc w:val="left"/>
      <w:pPr>
        <w:tabs>
          <w:tab w:val="num" w:pos="360"/>
        </w:tabs>
        <w:ind w:left="360" w:hanging="360"/>
      </w:pPr>
    </w:lvl>
  </w:abstractNum>
  <w:abstractNum w:abstractNumId="9" w15:restartNumberingAfterBreak="0">
    <w:nsid w:val="17635F41"/>
    <w:multiLevelType w:val="hybridMultilevel"/>
    <w:tmpl w:val="07742942"/>
    <w:lvl w:ilvl="0" w:tplc="8424FD5E">
      <w:numFmt w:val="bullet"/>
      <w:lvlText w:val="•"/>
      <w:lvlJc w:val="left"/>
      <w:pPr>
        <w:ind w:left="720" w:hanging="360"/>
      </w:pPr>
      <w:rPr>
        <w:rFonts w:ascii="Helvetica" w:eastAsia="Times New Roman" w:hAnsi="Helvetica" w:cs="Helvetic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A4209F"/>
    <w:multiLevelType w:val="multilevel"/>
    <w:tmpl w:val="7636585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1" w15:restartNumberingAfterBreak="0">
    <w:nsid w:val="217533AA"/>
    <w:multiLevelType w:val="hybridMultilevel"/>
    <w:tmpl w:val="733A00D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7E3729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EE41FDD"/>
    <w:multiLevelType w:val="hybridMultilevel"/>
    <w:tmpl w:val="15D28F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FDE148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312767A8"/>
    <w:multiLevelType w:val="hybridMultilevel"/>
    <w:tmpl w:val="F4F60B28"/>
    <w:lvl w:ilvl="0" w:tplc="8FB0EA38">
      <w:start w:val="1"/>
      <w:numFmt w:val="decimal"/>
      <w:lvlText w:val="%1."/>
      <w:lvlJc w:val="left"/>
      <w:pPr>
        <w:ind w:left="720" w:hanging="360"/>
      </w:pPr>
      <w:rPr>
        <w:rFonts w:ascii="Calibri" w:hAnsi="Calibri" w:cs="Calibri" w:hint="default"/>
        <w:color w:val="auto"/>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2715108"/>
    <w:multiLevelType w:val="singleLevel"/>
    <w:tmpl w:val="0809000F"/>
    <w:lvl w:ilvl="0">
      <w:start w:val="1"/>
      <w:numFmt w:val="decimal"/>
      <w:lvlText w:val="%1."/>
      <w:lvlJc w:val="left"/>
      <w:pPr>
        <w:tabs>
          <w:tab w:val="num" w:pos="360"/>
        </w:tabs>
        <w:ind w:left="360" w:hanging="360"/>
      </w:pPr>
    </w:lvl>
  </w:abstractNum>
  <w:abstractNum w:abstractNumId="17" w15:restartNumberingAfterBreak="0">
    <w:nsid w:val="35A2552D"/>
    <w:multiLevelType w:val="hybridMultilevel"/>
    <w:tmpl w:val="0510B52A"/>
    <w:lvl w:ilvl="0" w:tplc="0809000F">
      <w:start w:val="1"/>
      <w:numFmt w:val="decimal"/>
      <w:lvlText w:val="%1."/>
      <w:lvlJc w:val="left"/>
      <w:pPr>
        <w:ind w:left="786"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6120E4A"/>
    <w:multiLevelType w:val="hybridMultilevel"/>
    <w:tmpl w:val="D6EEF4B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0" w:hanging="360"/>
      </w:pPr>
      <w:rPr>
        <w:rFonts w:ascii="Wingdings" w:hAnsi="Wingdings" w:hint="default"/>
      </w:rPr>
    </w:lvl>
    <w:lvl w:ilvl="3" w:tplc="08090001" w:tentative="1">
      <w:start w:val="1"/>
      <w:numFmt w:val="bullet"/>
      <w:lvlText w:val=""/>
      <w:lvlJc w:val="left"/>
      <w:pPr>
        <w:ind w:left="720" w:hanging="360"/>
      </w:pPr>
      <w:rPr>
        <w:rFonts w:ascii="Symbol" w:hAnsi="Symbol" w:hint="default"/>
      </w:rPr>
    </w:lvl>
    <w:lvl w:ilvl="4" w:tplc="08090003" w:tentative="1">
      <w:start w:val="1"/>
      <w:numFmt w:val="bullet"/>
      <w:lvlText w:val="o"/>
      <w:lvlJc w:val="left"/>
      <w:pPr>
        <w:ind w:left="1440" w:hanging="360"/>
      </w:pPr>
      <w:rPr>
        <w:rFonts w:ascii="Courier New" w:hAnsi="Courier New" w:cs="Courier New" w:hint="default"/>
      </w:rPr>
    </w:lvl>
    <w:lvl w:ilvl="5" w:tplc="08090005" w:tentative="1">
      <w:start w:val="1"/>
      <w:numFmt w:val="bullet"/>
      <w:lvlText w:val=""/>
      <w:lvlJc w:val="left"/>
      <w:pPr>
        <w:ind w:left="2160" w:hanging="360"/>
      </w:pPr>
      <w:rPr>
        <w:rFonts w:ascii="Wingdings" w:hAnsi="Wingdings" w:hint="default"/>
      </w:rPr>
    </w:lvl>
    <w:lvl w:ilvl="6" w:tplc="08090001" w:tentative="1">
      <w:start w:val="1"/>
      <w:numFmt w:val="bullet"/>
      <w:lvlText w:val=""/>
      <w:lvlJc w:val="left"/>
      <w:pPr>
        <w:ind w:left="2880" w:hanging="360"/>
      </w:pPr>
      <w:rPr>
        <w:rFonts w:ascii="Symbol" w:hAnsi="Symbol" w:hint="default"/>
      </w:rPr>
    </w:lvl>
    <w:lvl w:ilvl="7" w:tplc="08090003" w:tentative="1">
      <w:start w:val="1"/>
      <w:numFmt w:val="bullet"/>
      <w:lvlText w:val="o"/>
      <w:lvlJc w:val="left"/>
      <w:pPr>
        <w:ind w:left="3600" w:hanging="360"/>
      </w:pPr>
      <w:rPr>
        <w:rFonts w:ascii="Courier New" w:hAnsi="Courier New" w:cs="Courier New" w:hint="default"/>
      </w:rPr>
    </w:lvl>
    <w:lvl w:ilvl="8" w:tplc="08090005" w:tentative="1">
      <w:start w:val="1"/>
      <w:numFmt w:val="bullet"/>
      <w:lvlText w:val=""/>
      <w:lvlJc w:val="left"/>
      <w:pPr>
        <w:ind w:left="4320" w:hanging="360"/>
      </w:pPr>
      <w:rPr>
        <w:rFonts w:ascii="Wingdings" w:hAnsi="Wingdings" w:hint="default"/>
      </w:rPr>
    </w:lvl>
  </w:abstractNum>
  <w:abstractNum w:abstractNumId="19" w15:restartNumberingAfterBreak="0">
    <w:nsid w:val="376A2955"/>
    <w:multiLevelType w:val="hybridMultilevel"/>
    <w:tmpl w:val="C11A83EE"/>
    <w:lvl w:ilvl="0" w:tplc="8424FD5E">
      <w:numFmt w:val="bullet"/>
      <w:lvlText w:val="•"/>
      <w:lvlJc w:val="left"/>
      <w:pPr>
        <w:ind w:left="720" w:hanging="360"/>
      </w:pPr>
      <w:rPr>
        <w:rFonts w:ascii="Helvetica" w:eastAsia="Times New Roman" w:hAnsi="Helvetica" w:cs="Helvetic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8A42D03"/>
    <w:multiLevelType w:val="hybridMultilevel"/>
    <w:tmpl w:val="F9F60EBC"/>
    <w:lvl w:ilvl="0" w:tplc="8424FD5E">
      <w:numFmt w:val="bullet"/>
      <w:lvlText w:val="•"/>
      <w:lvlJc w:val="left"/>
      <w:pPr>
        <w:ind w:left="720" w:hanging="360"/>
      </w:pPr>
      <w:rPr>
        <w:rFonts w:ascii="Helvetica" w:eastAsia="Times New Roman" w:hAnsi="Helvetica" w:cs="Helvetic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B3A5936"/>
    <w:multiLevelType w:val="multilevel"/>
    <w:tmpl w:val="7636585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2" w15:restartNumberingAfterBreak="0">
    <w:nsid w:val="3BD64E2C"/>
    <w:multiLevelType w:val="hybridMultilevel"/>
    <w:tmpl w:val="45286A7A"/>
    <w:lvl w:ilvl="0" w:tplc="8424FD5E">
      <w:numFmt w:val="bullet"/>
      <w:lvlText w:val="•"/>
      <w:lvlJc w:val="left"/>
      <w:pPr>
        <w:ind w:left="720" w:hanging="360"/>
      </w:pPr>
      <w:rPr>
        <w:rFonts w:ascii="Helvetica" w:eastAsia="Times New Roman" w:hAnsi="Helvetica" w:cs="Helvetic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C25226D"/>
    <w:multiLevelType w:val="hybridMultilevel"/>
    <w:tmpl w:val="D1C88088"/>
    <w:lvl w:ilvl="0" w:tplc="8424FD5E">
      <w:numFmt w:val="bullet"/>
      <w:lvlText w:val="•"/>
      <w:lvlJc w:val="left"/>
      <w:pPr>
        <w:ind w:left="720" w:hanging="360"/>
      </w:pPr>
      <w:rPr>
        <w:rFonts w:ascii="Helvetica" w:eastAsia="Times New Roman" w:hAnsi="Helvetica" w:cs="Helvetic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0E66A5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4B56541C"/>
    <w:multiLevelType w:val="multilevel"/>
    <w:tmpl w:val="17FC6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1144201"/>
    <w:multiLevelType w:val="multilevel"/>
    <w:tmpl w:val="7636585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7" w15:restartNumberingAfterBreak="0">
    <w:nsid w:val="5ADF5521"/>
    <w:multiLevelType w:val="hybridMultilevel"/>
    <w:tmpl w:val="1E54084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5C8E7324"/>
    <w:multiLevelType w:val="hybridMultilevel"/>
    <w:tmpl w:val="EBFE0B4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9" w15:restartNumberingAfterBreak="0">
    <w:nsid w:val="5CF0354A"/>
    <w:multiLevelType w:val="multilevel"/>
    <w:tmpl w:val="80CA60DE"/>
    <w:lvl w:ilvl="0">
      <w:start w:val="1"/>
      <w:numFmt w:val="decimal"/>
      <w:lvlText w:val="%1."/>
      <w:lvlJc w:val="left"/>
      <w:pPr>
        <w:tabs>
          <w:tab w:val="num" w:pos="1080"/>
        </w:tabs>
        <w:ind w:left="1080" w:hanging="360"/>
      </w:pPr>
      <w:rPr>
        <w:rFonts w:hint="default"/>
      </w:rPr>
    </w:lvl>
    <w:lvl w:ilvl="1">
      <w:start w:val="1"/>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30" w15:restartNumberingAfterBreak="0">
    <w:nsid w:val="5EAA5884"/>
    <w:multiLevelType w:val="singleLevel"/>
    <w:tmpl w:val="08090001"/>
    <w:lvl w:ilvl="0">
      <w:start w:val="1"/>
      <w:numFmt w:val="bullet"/>
      <w:lvlText w:val=""/>
      <w:lvlJc w:val="left"/>
      <w:pPr>
        <w:ind w:left="720" w:hanging="360"/>
      </w:pPr>
      <w:rPr>
        <w:rFonts w:ascii="Symbol" w:hAnsi="Symbol" w:hint="default"/>
      </w:rPr>
    </w:lvl>
  </w:abstractNum>
  <w:abstractNum w:abstractNumId="31" w15:restartNumberingAfterBreak="0">
    <w:nsid w:val="60F977CC"/>
    <w:multiLevelType w:val="hybridMultilevel"/>
    <w:tmpl w:val="3A563FE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2B87083"/>
    <w:multiLevelType w:val="hybridMultilevel"/>
    <w:tmpl w:val="5D04BEE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2D83197"/>
    <w:multiLevelType w:val="multilevel"/>
    <w:tmpl w:val="7636585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4" w15:restartNumberingAfterBreak="0">
    <w:nsid w:val="659E2EE6"/>
    <w:multiLevelType w:val="hybridMultilevel"/>
    <w:tmpl w:val="C1B01ADE"/>
    <w:lvl w:ilvl="0" w:tplc="8424FD5E">
      <w:numFmt w:val="bullet"/>
      <w:lvlText w:val="•"/>
      <w:lvlJc w:val="left"/>
      <w:pPr>
        <w:ind w:left="720" w:hanging="360"/>
      </w:pPr>
      <w:rPr>
        <w:rFonts w:ascii="Helvetica" w:eastAsia="Times New Roman" w:hAnsi="Helvetica" w:cs="Helvetic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6D96971"/>
    <w:multiLevelType w:val="hybridMultilevel"/>
    <w:tmpl w:val="D1FC50B8"/>
    <w:lvl w:ilvl="0" w:tplc="8424FD5E">
      <w:numFmt w:val="bullet"/>
      <w:lvlText w:val="•"/>
      <w:lvlJc w:val="left"/>
      <w:pPr>
        <w:ind w:left="720" w:hanging="360"/>
      </w:pPr>
      <w:rPr>
        <w:rFonts w:ascii="Helvetica" w:eastAsia="Times New Roman" w:hAnsi="Helvetica" w:cs="Helvetic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13E2C3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72ED35C5"/>
    <w:multiLevelType w:val="hybridMultilevel"/>
    <w:tmpl w:val="B1EE8D14"/>
    <w:lvl w:ilvl="0" w:tplc="8424FD5E">
      <w:numFmt w:val="bullet"/>
      <w:lvlText w:val="•"/>
      <w:lvlJc w:val="left"/>
      <w:pPr>
        <w:ind w:left="720" w:hanging="360"/>
      </w:pPr>
      <w:rPr>
        <w:rFonts w:ascii="Helvetica" w:eastAsia="Times New Roman" w:hAnsi="Helvetica" w:cs="Helvetic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D8D674E"/>
    <w:multiLevelType w:val="multilevel"/>
    <w:tmpl w:val="F356B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6218205">
    <w:abstractNumId w:val="0"/>
    <w:lvlOverride w:ilvl="0">
      <w:lvl w:ilvl="0">
        <w:numFmt w:val="bullet"/>
        <w:lvlText w:val=""/>
        <w:legacy w:legacy="1" w:legacySpace="0" w:legacyIndent="360"/>
        <w:lvlJc w:val="left"/>
        <w:pPr>
          <w:ind w:left="1080" w:hanging="360"/>
        </w:pPr>
        <w:rPr>
          <w:rFonts w:ascii="Symbol" w:hAnsi="Symbol" w:hint="default"/>
        </w:rPr>
      </w:lvl>
    </w:lvlOverride>
  </w:num>
  <w:num w:numId="2" w16cid:durableId="23487544">
    <w:abstractNumId w:val="6"/>
  </w:num>
  <w:num w:numId="3" w16cid:durableId="1982273357">
    <w:abstractNumId w:val="16"/>
  </w:num>
  <w:num w:numId="4" w16cid:durableId="626669513">
    <w:abstractNumId w:val="8"/>
  </w:num>
  <w:num w:numId="5" w16cid:durableId="1781795562">
    <w:abstractNumId w:val="29"/>
  </w:num>
  <w:num w:numId="6" w16cid:durableId="1503352265">
    <w:abstractNumId w:val="21"/>
  </w:num>
  <w:num w:numId="7" w16cid:durableId="1494644682">
    <w:abstractNumId w:val="24"/>
  </w:num>
  <w:num w:numId="8" w16cid:durableId="1601327944">
    <w:abstractNumId w:val="36"/>
  </w:num>
  <w:num w:numId="9" w16cid:durableId="1091047803">
    <w:abstractNumId w:val="14"/>
  </w:num>
  <w:num w:numId="10" w16cid:durableId="1478107783">
    <w:abstractNumId w:val="30"/>
  </w:num>
  <w:num w:numId="11" w16cid:durableId="1221792565">
    <w:abstractNumId w:val="2"/>
  </w:num>
  <w:num w:numId="12" w16cid:durableId="2085183800">
    <w:abstractNumId w:val="12"/>
  </w:num>
  <w:num w:numId="13" w16cid:durableId="1728190223">
    <w:abstractNumId w:val="7"/>
  </w:num>
  <w:num w:numId="14" w16cid:durableId="1642690087">
    <w:abstractNumId w:val="25"/>
  </w:num>
  <w:num w:numId="15" w16cid:durableId="313610734">
    <w:abstractNumId w:val="10"/>
  </w:num>
  <w:num w:numId="16" w16cid:durableId="1793328905">
    <w:abstractNumId w:val="18"/>
  </w:num>
  <w:num w:numId="17" w16cid:durableId="378556633">
    <w:abstractNumId w:val="26"/>
  </w:num>
  <w:num w:numId="18" w16cid:durableId="1507477419">
    <w:abstractNumId w:val="4"/>
  </w:num>
  <w:num w:numId="19" w16cid:durableId="760298552">
    <w:abstractNumId w:val="33"/>
  </w:num>
  <w:num w:numId="20" w16cid:durableId="1915310469">
    <w:abstractNumId w:val="3"/>
  </w:num>
  <w:num w:numId="21" w16cid:durableId="517231578">
    <w:abstractNumId w:val="11"/>
  </w:num>
  <w:num w:numId="22" w16cid:durableId="736321625">
    <w:abstractNumId w:val="32"/>
  </w:num>
  <w:num w:numId="23" w16cid:durableId="41486246">
    <w:abstractNumId w:val="1"/>
  </w:num>
  <w:num w:numId="24" w16cid:durableId="287442753">
    <w:abstractNumId w:val="31"/>
  </w:num>
  <w:num w:numId="25" w16cid:durableId="2111968500">
    <w:abstractNumId w:val="17"/>
  </w:num>
  <w:num w:numId="26" w16cid:durableId="375853482">
    <w:abstractNumId w:val="28"/>
  </w:num>
  <w:num w:numId="27" w16cid:durableId="1641763328">
    <w:abstractNumId w:val="27"/>
  </w:num>
  <w:num w:numId="28" w16cid:durableId="17700937">
    <w:abstractNumId w:val="38"/>
  </w:num>
  <w:num w:numId="29" w16cid:durableId="633559901">
    <w:abstractNumId w:val="15"/>
  </w:num>
  <w:num w:numId="30" w16cid:durableId="1911303308">
    <w:abstractNumId w:val="5"/>
  </w:num>
  <w:num w:numId="31" w16cid:durableId="313070276">
    <w:abstractNumId w:val="13"/>
  </w:num>
  <w:num w:numId="32" w16cid:durableId="2029870424">
    <w:abstractNumId w:val="37"/>
  </w:num>
  <w:num w:numId="33" w16cid:durableId="77798232">
    <w:abstractNumId w:val="19"/>
  </w:num>
  <w:num w:numId="34" w16cid:durableId="2042363928">
    <w:abstractNumId w:val="22"/>
  </w:num>
  <w:num w:numId="35" w16cid:durableId="1368215675">
    <w:abstractNumId w:val="23"/>
  </w:num>
  <w:num w:numId="36" w16cid:durableId="303050856">
    <w:abstractNumId w:val="20"/>
  </w:num>
  <w:num w:numId="37" w16cid:durableId="1024131235">
    <w:abstractNumId w:val="9"/>
  </w:num>
  <w:num w:numId="38" w16cid:durableId="2126145902">
    <w:abstractNumId w:val="34"/>
  </w:num>
  <w:num w:numId="39" w16cid:durableId="1907370686">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12B6"/>
    <w:rsid w:val="00021752"/>
    <w:rsid w:val="0007062D"/>
    <w:rsid w:val="00071C8F"/>
    <w:rsid w:val="00073261"/>
    <w:rsid w:val="00097AE4"/>
    <w:rsid w:val="000A3443"/>
    <w:rsid w:val="000D1F05"/>
    <w:rsid w:val="000D3CB7"/>
    <w:rsid w:val="000E3235"/>
    <w:rsid w:val="000F2C7C"/>
    <w:rsid w:val="00111F98"/>
    <w:rsid w:val="00113CB9"/>
    <w:rsid w:val="00131A4D"/>
    <w:rsid w:val="001370C8"/>
    <w:rsid w:val="00172727"/>
    <w:rsid w:val="001B0018"/>
    <w:rsid w:val="001B70DC"/>
    <w:rsid w:val="001D340F"/>
    <w:rsid w:val="001D39D8"/>
    <w:rsid w:val="001D79A6"/>
    <w:rsid w:val="001F05BA"/>
    <w:rsid w:val="00206B8D"/>
    <w:rsid w:val="00230AA2"/>
    <w:rsid w:val="00251804"/>
    <w:rsid w:val="0025587A"/>
    <w:rsid w:val="00273A91"/>
    <w:rsid w:val="00293659"/>
    <w:rsid w:val="002A6FF0"/>
    <w:rsid w:val="002B17E7"/>
    <w:rsid w:val="002C2B99"/>
    <w:rsid w:val="002C4CA5"/>
    <w:rsid w:val="002D19E8"/>
    <w:rsid w:val="002E674D"/>
    <w:rsid w:val="0033688F"/>
    <w:rsid w:val="00360085"/>
    <w:rsid w:val="003673D3"/>
    <w:rsid w:val="003946D5"/>
    <w:rsid w:val="003A67A8"/>
    <w:rsid w:val="003B1ABE"/>
    <w:rsid w:val="003B4B5B"/>
    <w:rsid w:val="003C7631"/>
    <w:rsid w:val="003E01C1"/>
    <w:rsid w:val="003E09F4"/>
    <w:rsid w:val="003F5E54"/>
    <w:rsid w:val="00404BA3"/>
    <w:rsid w:val="0041416E"/>
    <w:rsid w:val="00420C0E"/>
    <w:rsid w:val="00422983"/>
    <w:rsid w:val="004311F3"/>
    <w:rsid w:val="004511A6"/>
    <w:rsid w:val="00452701"/>
    <w:rsid w:val="00484362"/>
    <w:rsid w:val="00494CCB"/>
    <w:rsid w:val="004D4DBE"/>
    <w:rsid w:val="004E2F33"/>
    <w:rsid w:val="004E720A"/>
    <w:rsid w:val="004F1992"/>
    <w:rsid w:val="00502196"/>
    <w:rsid w:val="0050350D"/>
    <w:rsid w:val="00521772"/>
    <w:rsid w:val="00556548"/>
    <w:rsid w:val="00584E6A"/>
    <w:rsid w:val="005E23DD"/>
    <w:rsid w:val="0062117E"/>
    <w:rsid w:val="00623EFC"/>
    <w:rsid w:val="00624D8B"/>
    <w:rsid w:val="006267BB"/>
    <w:rsid w:val="00627277"/>
    <w:rsid w:val="00633115"/>
    <w:rsid w:val="00645D92"/>
    <w:rsid w:val="0069098D"/>
    <w:rsid w:val="006F499F"/>
    <w:rsid w:val="00705D34"/>
    <w:rsid w:val="00724E1B"/>
    <w:rsid w:val="00750393"/>
    <w:rsid w:val="00793039"/>
    <w:rsid w:val="008271A8"/>
    <w:rsid w:val="0087630C"/>
    <w:rsid w:val="00890CBE"/>
    <w:rsid w:val="008933F4"/>
    <w:rsid w:val="008C2C3A"/>
    <w:rsid w:val="008E1039"/>
    <w:rsid w:val="00903DA2"/>
    <w:rsid w:val="00917849"/>
    <w:rsid w:val="0094356E"/>
    <w:rsid w:val="009A1228"/>
    <w:rsid w:val="009D0320"/>
    <w:rsid w:val="009D42BB"/>
    <w:rsid w:val="009D744E"/>
    <w:rsid w:val="00A21AE5"/>
    <w:rsid w:val="00A34DDB"/>
    <w:rsid w:val="00A369E6"/>
    <w:rsid w:val="00A375B8"/>
    <w:rsid w:val="00A469FC"/>
    <w:rsid w:val="00A64FFD"/>
    <w:rsid w:val="00AA00D3"/>
    <w:rsid w:val="00AB39BE"/>
    <w:rsid w:val="00AB6890"/>
    <w:rsid w:val="00AF2F83"/>
    <w:rsid w:val="00AF62F2"/>
    <w:rsid w:val="00AF787B"/>
    <w:rsid w:val="00B31632"/>
    <w:rsid w:val="00B4059A"/>
    <w:rsid w:val="00B61F5A"/>
    <w:rsid w:val="00B87A12"/>
    <w:rsid w:val="00BA49F7"/>
    <w:rsid w:val="00BB44E0"/>
    <w:rsid w:val="00BC2D73"/>
    <w:rsid w:val="00C517EC"/>
    <w:rsid w:val="00C829CE"/>
    <w:rsid w:val="00CA2F93"/>
    <w:rsid w:val="00CA6F89"/>
    <w:rsid w:val="00CB37A1"/>
    <w:rsid w:val="00CD2AAE"/>
    <w:rsid w:val="00CD5BF1"/>
    <w:rsid w:val="00CF081D"/>
    <w:rsid w:val="00D0024A"/>
    <w:rsid w:val="00D142F3"/>
    <w:rsid w:val="00D401E2"/>
    <w:rsid w:val="00D4670B"/>
    <w:rsid w:val="00D50769"/>
    <w:rsid w:val="00D5692B"/>
    <w:rsid w:val="00D57F32"/>
    <w:rsid w:val="00D8682C"/>
    <w:rsid w:val="00DA2640"/>
    <w:rsid w:val="00DA695C"/>
    <w:rsid w:val="00DC7581"/>
    <w:rsid w:val="00DD7207"/>
    <w:rsid w:val="00E036A2"/>
    <w:rsid w:val="00E575A3"/>
    <w:rsid w:val="00E70845"/>
    <w:rsid w:val="00E735AD"/>
    <w:rsid w:val="00EB12B6"/>
    <w:rsid w:val="00ED546C"/>
    <w:rsid w:val="00F54F3F"/>
    <w:rsid w:val="00F910A0"/>
    <w:rsid w:val="00F94071"/>
    <w:rsid w:val="00FC653B"/>
    <w:rsid w:val="00FE2874"/>
    <w:rsid w:val="00FE5F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0B396B"/>
  <w15:chartTrackingRefBased/>
  <w15:docId w15:val="{9F4F9B62-0BC5-4D12-B3B1-8F0CD0D76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29CE"/>
    <w:pPr>
      <w:spacing w:after="160"/>
      <w:jc w:val="both"/>
    </w:pPr>
    <w:rPr>
      <w:rFonts w:ascii="Calibri" w:hAnsi="Calibri"/>
      <w:sz w:val="24"/>
    </w:rPr>
  </w:style>
  <w:style w:type="paragraph" w:styleId="Heading1">
    <w:name w:val="heading 1"/>
    <w:basedOn w:val="Normal"/>
    <w:next w:val="Normal"/>
    <w:qFormat/>
    <w:pPr>
      <w:keepNext/>
      <w:outlineLvl w:val="0"/>
    </w:pPr>
    <w:rPr>
      <w:rFonts w:ascii="Arial" w:hAnsi="Arial"/>
      <w:b/>
      <w:sz w:val="18"/>
      <w:u w:val="single"/>
    </w:rPr>
  </w:style>
  <w:style w:type="paragraph" w:styleId="Heading2">
    <w:name w:val="heading 2"/>
    <w:basedOn w:val="Normal"/>
    <w:next w:val="Normal"/>
    <w:qFormat/>
    <w:pPr>
      <w:keepNext/>
      <w:spacing w:before="240" w:after="60"/>
      <w:outlineLvl w:val="1"/>
    </w:pPr>
    <w:rPr>
      <w:rFonts w:ascii="Arial" w:hAnsi="Arial"/>
      <w:b/>
      <w:i/>
    </w:rPr>
  </w:style>
  <w:style w:type="paragraph" w:styleId="Heading3">
    <w:name w:val="heading 3"/>
    <w:basedOn w:val="Normal"/>
    <w:next w:val="Normal"/>
    <w:qFormat/>
    <w:pPr>
      <w:keepNext/>
      <w:outlineLvl w:val="2"/>
    </w:pPr>
    <w:rPr>
      <w:rFonts w:ascii="Arial" w:hAnsi="Arial"/>
      <w:b/>
    </w:rPr>
  </w:style>
  <w:style w:type="paragraph" w:styleId="Heading4">
    <w:name w:val="heading 4"/>
    <w:basedOn w:val="Normal"/>
    <w:next w:val="Normal"/>
    <w:qFormat/>
    <w:pPr>
      <w:keepNext/>
      <w:jc w:val="center"/>
      <w:outlineLvl w:val="3"/>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customStyle="1" w:styleId="Blockquote">
    <w:name w:val="Blockquote"/>
    <w:basedOn w:val="Normal"/>
    <w:pPr>
      <w:widowControl w:val="0"/>
      <w:spacing w:before="100" w:after="100"/>
      <w:ind w:left="360" w:right="360"/>
    </w:pPr>
    <w:rPr>
      <w:snapToGrid w:val="0"/>
      <w:lang w:eastAsia="en-US"/>
    </w:rPr>
  </w:style>
  <w:style w:type="paragraph" w:styleId="List">
    <w:name w:val="List"/>
    <w:basedOn w:val="Normal"/>
    <w:semiHidden/>
    <w:pPr>
      <w:ind w:left="283" w:hanging="283"/>
    </w:pPr>
  </w:style>
  <w:style w:type="paragraph" w:styleId="BodyText">
    <w:name w:val="Body Text"/>
    <w:basedOn w:val="Normal"/>
    <w:semiHidden/>
    <w:pPr>
      <w:spacing w:after="120"/>
    </w:pPr>
  </w:style>
  <w:style w:type="paragraph" w:styleId="BodyTextIndent">
    <w:name w:val="Body Text Indent"/>
    <w:basedOn w:val="Normal"/>
    <w:semiHidden/>
    <w:pPr>
      <w:ind w:left="1440" w:hanging="720"/>
    </w:pPr>
    <w:rPr>
      <w:rFonts w:ascii="Arial" w:hAnsi="Arial"/>
    </w:rPr>
  </w:style>
  <w:style w:type="paragraph" w:styleId="BodyTextIndent2">
    <w:name w:val="Body Text Indent 2"/>
    <w:basedOn w:val="Normal"/>
    <w:semiHidden/>
    <w:pPr>
      <w:ind w:left="1134" w:hanging="414"/>
    </w:pPr>
    <w:rPr>
      <w:rFonts w:ascii="Arial" w:hAnsi="Arial"/>
    </w:rPr>
  </w:style>
  <w:style w:type="paragraph" w:styleId="BodyTextIndent3">
    <w:name w:val="Body Text Indent 3"/>
    <w:basedOn w:val="Normal"/>
    <w:semiHidden/>
    <w:pPr>
      <w:ind w:left="1134" w:hanging="425"/>
    </w:pPr>
    <w:rPr>
      <w:rFonts w:ascii="Arial" w:hAnsi="Arial"/>
    </w:rPr>
  </w:style>
  <w:style w:type="paragraph" w:styleId="ListParagraph">
    <w:name w:val="List Paragraph"/>
    <w:basedOn w:val="Normal"/>
    <w:uiPriority w:val="34"/>
    <w:qFormat/>
    <w:rsid w:val="00BB44E0"/>
    <w:pPr>
      <w:ind w:left="720"/>
    </w:pPr>
  </w:style>
  <w:style w:type="character" w:customStyle="1" w:styleId="FooterChar">
    <w:name w:val="Footer Char"/>
    <w:link w:val="Footer"/>
    <w:uiPriority w:val="99"/>
    <w:rsid w:val="00A375B8"/>
  </w:style>
  <w:style w:type="paragraph" w:styleId="BalloonText">
    <w:name w:val="Balloon Text"/>
    <w:basedOn w:val="Normal"/>
    <w:link w:val="BalloonTextChar"/>
    <w:uiPriority w:val="99"/>
    <w:semiHidden/>
    <w:unhideWhenUsed/>
    <w:rsid w:val="00A375B8"/>
    <w:rPr>
      <w:rFonts w:ascii="Tahoma" w:hAnsi="Tahoma" w:cs="Tahoma"/>
      <w:sz w:val="16"/>
      <w:szCs w:val="16"/>
    </w:rPr>
  </w:style>
  <w:style w:type="character" w:customStyle="1" w:styleId="BalloonTextChar">
    <w:name w:val="Balloon Text Char"/>
    <w:link w:val="BalloonText"/>
    <w:uiPriority w:val="99"/>
    <w:semiHidden/>
    <w:rsid w:val="00A375B8"/>
    <w:rPr>
      <w:rFonts w:ascii="Tahoma" w:hAnsi="Tahoma" w:cs="Tahoma"/>
      <w:sz w:val="16"/>
      <w:szCs w:val="16"/>
    </w:rPr>
  </w:style>
  <w:style w:type="paragraph" w:styleId="Revision">
    <w:name w:val="Revision"/>
    <w:hidden/>
    <w:uiPriority w:val="99"/>
    <w:semiHidden/>
    <w:rsid w:val="000217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5390672">
      <w:bodyDiv w:val="1"/>
      <w:marLeft w:val="0"/>
      <w:marRight w:val="0"/>
      <w:marTop w:val="0"/>
      <w:marBottom w:val="0"/>
      <w:divBdr>
        <w:top w:val="none" w:sz="0" w:space="0" w:color="auto"/>
        <w:left w:val="none" w:sz="0" w:space="0" w:color="auto"/>
        <w:bottom w:val="none" w:sz="0" w:space="0" w:color="auto"/>
        <w:right w:val="none" w:sz="0" w:space="0" w:color="auto"/>
      </w:divBdr>
      <w:divsChild>
        <w:div w:id="745690398">
          <w:marLeft w:val="0"/>
          <w:marRight w:val="0"/>
          <w:marTop w:val="0"/>
          <w:marBottom w:val="0"/>
          <w:divBdr>
            <w:top w:val="none" w:sz="0" w:space="0" w:color="auto"/>
            <w:left w:val="none" w:sz="0" w:space="0" w:color="auto"/>
            <w:bottom w:val="none" w:sz="0" w:space="0" w:color="auto"/>
            <w:right w:val="none" w:sz="0" w:space="0" w:color="auto"/>
          </w:divBdr>
          <w:divsChild>
            <w:div w:id="1248418">
              <w:marLeft w:val="0"/>
              <w:marRight w:val="0"/>
              <w:marTop w:val="0"/>
              <w:marBottom w:val="0"/>
              <w:divBdr>
                <w:top w:val="none" w:sz="0" w:space="0" w:color="auto"/>
                <w:left w:val="none" w:sz="0" w:space="0" w:color="auto"/>
                <w:bottom w:val="none" w:sz="0" w:space="0" w:color="auto"/>
                <w:right w:val="none" w:sz="0" w:space="0" w:color="auto"/>
              </w:divBdr>
              <w:divsChild>
                <w:div w:id="1231502430">
                  <w:marLeft w:val="0"/>
                  <w:marRight w:val="0"/>
                  <w:marTop w:val="0"/>
                  <w:marBottom w:val="0"/>
                  <w:divBdr>
                    <w:top w:val="none" w:sz="0" w:space="0" w:color="auto"/>
                    <w:left w:val="none" w:sz="0" w:space="0" w:color="auto"/>
                    <w:bottom w:val="none" w:sz="0" w:space="0" w:color="auto"/>
                    <w:right w:val="none" w:sz="0" w:space="0" w:color="auto"/>
                  </w:divBdr>
                  <w:divsChild>
                    <w:div w:id="434711844">
                      <w:marLeft w:val="0"/>
                      <w:marRight w:val="0"/>
                      <w:marTop w:val="0"/>
                      <w:marBottom w:val="0"/>
                      <w:divBdr>
                        <w:top w:val="none" w:sz="0" w:space="0" w:color="auto"/>
                        <w:left w:val="none" w:sz="0" w:space="0" w:color="auto"/>
                        <w:bottom w:val="none" w:sz="0" w:space="0" w:color="auto"/>
                        <w:right w:val="none" w:sz="0" w:space="0" w:color="auto"/>
                      </w:divBdr>
                      <w:divsChild>
                        <w:div w:id="1758482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1898188">
      <w:bodyDiv w:val="1"/>
      <w:marLeft w:val="0"/>
      <w:marRight w:val="0"/>
      <w:marTop w:val="0"/>
      <w:marBottom w:val="0"/>
      <w:divBdr>
        <w:top w:val="none" w:sz="0" w:space="0" w:color="auto"/>
        <w:left w:val="none" w:sz="0" w:space="0" w:color="auto"/>
        <w:bottom w:val="none" w:sz="0" w:space="0" w:color="auto"/>
        <w:right w:val="none" w:sz="0" w:space="0" w:color="auto"/>
      </w:divBdr>
      <w:divsChild>
        <w:div w:id="1783762441">
          <w:marLeft w:val="0"/>
          <w:marRight w:val="0"/>
          <w:marTop w:val="0"/>
          <w:marBottom w:val="0"/>
          <w:divBdr>
            <w:top w:val="none" w:sz="0" w:space="0" w:color="auto"/>
            <w:left w:val="none" w:sz="0" w:space="0" w:color="auto"/>
            <w:bottom w:val="none" w:sz="0" w:space="0" w:color="auto"/>
            <w:right w:val="none" w:sz="0" w:space="0" w:color="auto"/>
          </w:divBdr>
          <w:divsChild>
            <w:div w:id="1882860006">
              <w:marLeft w:val="0"/>
              <w:marRight w:val="0"/>
              <w:marTop w:val="0"/>
              <w:marBottom w:val="0"/>
              <w:divBdr>
                <w:top w:val="none" w:sz="0" w:space="0" w:color="auto"/>
                <w:left w:val="none" w:sz="0" w:space="0" w:color="auto"/>
                <w:bottom w:val="none" w:sz="0" w:space="0" w:color="auto"/>
                <w:right w:val="none" w:sz="0" w:space="0" w:color="auto"/>
              </w:divBdr>
              <w:divsChild>
                <w:div w:id="127944748">
                  <w:marLeft w:val="0"/>
                  <w:marRight w:val="0"/>
                  <w:marTop w:val="0"/>
                  <w:marBottom w:val="300"/>
                  <w:divBdr>
                    <w:top w:val="none" w:sz="0" w:space="0" w:color="auto"/>
                    <w:left w:val="none" w:sz="0" w:space="0" w:color="auto"/>
                    <w:bottom w:val="none" w:sz="0" w:space="0" w:color="auto"/>
                    <w:right w:val="none" w:sz="0" w:space="0" w:color="auto"/>
                  </w:divBdr>
                  <w:divsChild>
                    <w:div w:id="675230991">
                      <w:marLeft w:val="0"/>
                      <w:marRight w:val="0"/>
                      <w:marTop w:val="0"/>
                      <w:marBottom w:val="0"/>
                      <w:divBdr>
                        <w:top w:val="single" w:sz="6" w:space="0" w:color="292E33"/>
                        <w:left w:val="single" w:sz="6" w:space="0" w:color="292E33"/>
                        <w:bottom w:val="single" w:sz="6" w:space="0" w:color="292E33"/>
                        <w:right w:val="single" w:sz="6" w:space="0" w:color="292E33"/>
                      </w:divBdr>
                      <w:divsChild>
                        <w:div w:id="761294573">
                          <w:marLeft w:val="0"/>
                          <w:marRight w:val="0"/>
                          <w:marTop w:val="0"/>
                          <w:marBottom w:val="0"/>
                          <w:divBdr>
                            <w:top w:val="none" w:sz="0" w:space="0" w:color="auto"/>
                            <w:left w:val="none" w:sz="0" w:space="0" w:color="auto"/>
                            <w:bottom w:val="none" w:sz="0" w:space="0" w:color="auto"/>
                            <w:right w:val="none" w:sz="0" w:space="0" w:color="auto"/>
                          </w:divBdr>
                          <w:divsChild>
                            <w:div w:id="2041974226">
                              <w:marLeft w:val="0"/>
                              <w:marRight w:val="0"/>
                              <w:marTop w:val="0"/>
                              <w:marBottom w:val="0"/>
                              <w:divBdr>
                                <w:top w:val="none" w:sz="0" w:space="0" w:color="auto"/>
                                <w:left w:val="none" w:sz="0" w:space="0" w:color="auto"/>
                                <w:bottom w:val="none" w:sz="0" w:space="0" w:color="auto"/>
                                <w:right w:val="none" w:sz="0" w:space="0" w:color="auto"/>
                              </w:divBdr>
                              <w:divsChild>
                                <w:div w:id="1684939828">
                                  <w:marLeft w:val="225"/>
                                  <w:marRight w:val="225"/>
                                  <w:marTop w:val="225"/>
                                  <w:marBottom w:val="0"/>
                                  <w:divBdr>
                                    <w:top w:val="none" w:sz="0" w:space="0" w:color="auto"/>
                                    <w:left w:val="none" w:sz="0" w:space="0" w:color="auto"/>
                                    <w:bottom w:val="none" w:sz="0" w:space="0" w:color="auto"/>
                                    <w:right w:val="none" w:sz="0" w:space="0" w:color="auto"/>
                                  </w:divBdr>
                                  <w:divsChild>
                                    <w:div w:id="1231767166">
                                      <w:marLeft w:val="0"/>
                                      <w:marRight w:val="0"/>
                                      <w:marTop w:val="0"/>
                                      <w:marBottom w:val="0"/>
                                      <w:divBdr>
                                        <w:top w:val="none" w:sz="0" w:space="0" w:color="auto"/>
                                        <w:left w:val="none" w:sz="0" w:space="0" w:color="auto"/>
                                        <w:bottom w:val="none" w:sz="0" w:space="0" w:color="auto"/>
                                        <w:right w:val="none" w:sz="0" w:space="0" w:color="auto"/>
                                      </w:divBdr>
                                      <w:divsChild>
                                        <w:div w:id="1246570928">
                                          <w:marLeft w:val="0"/>
                                          <w:marRight w:val="0"/>
                                          <w:marTop w:val="0"/>
                                          <w:marBottom w:val="300"/>
                                          <w:divBdr>
                                            <w:top w:val="none" w:sz="0" w:space="0" w:color="auto"/>
                                            <w:left w:val="none" w:sz="0" w:space="0" w:color="auto"/>
                                            <w:bottom w:val="none" w:sz="0" w:space="0" w:color="auto"/>
                                            <w:right w:val="none" w:sz="0" w:space="0" w:color="auto"/>
                                          </w:divBdr>
                                          <w:divsChild>
                                            <w:div w:id="1830630556">
                                              <w:marLeft w:val="0"/>
                                              <w:marRight w:val="0"/>
                                              <w:marTop w:val="0"/>
                                              <w:marBottom w:val="0"/>
                                              <w:divBdr>
                                                <w:top w:val="none" w:sz="0" w:space="0" w:color="auto"/>
                                                <w:left w:val="none" w:sz="0" w:space="0" w:color="auto"/>
                                                <w:bottom w:val="none" w:sz="0" w:space="0" w:color="auto"/>
                                                <w:right w:val="none" w:sz="0" w:space="0" w:color="auto"/>
                                              </w:divBdr>
                                              <w:divsChild>
                                                <w:div w:id="115638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HRS%20word%20docs%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4704f1e-cdcc-44fd-b4f5-7ba2488f22e8">
      <Terms xmlns="http://schemas.microsoft.com/office/infopath/2007/PartnerControls"/>
    </lcf76f155ced4ddcb4097134ff3c332f>
    <TaxCatchAll xmlns="dda71c1d-9d74-4373-b485-0515169878d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60B05BF87BCF84AA2F2B58AE44DE960" ma:contentTypeVersion="15" ma:contentTypeDescription="Create a new document." ma:contentTypeScope="" ma:versionID="2be847dc129337db80ea4140f961ea15">
  <xsd:schema xmlns:xsd="http://www.w3.org/2001/XMLSchema" xmlns:xs="http://www.w3.org/2001/XMLSchema" xmlns:p="http://schemas.microsoft.com/office/2006/metadata/properties" xmlns:ns2="dda71c1d-9d74-4373-b485-0515169878dd" xmlns:ns3="54704f1e-cdcc-44fd-b4f5-7ba2488f22e8" targetNamespace="http://schemas.microsoft.com/office/2006/metadata/properties" ma:root="true" ma:fieldsID="b472cd32dafb6cb13441ea69ad04480c" ns2:_="" ns3:_="">
    <xsd:import namespace="dda71c1d-9d74-4373-b485-0515169878dd"/>
    <xsd:import namespace="54704f1e-cdcc-44fd-b4f5-7ba2488f22e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a71c1d-9d74-4373-b485-0515169878d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17" nillable="true" ma:displayName="Taxonomy Catch All Column" ma:hidden="true" ma:list="{d1d33b18-1b3f-4d79-8cf6-5b5c667265b9}" ma:internalName="TaxCatchAll" ma:showField="CatchAllData" ma:web="dda71c1d-9d74-4373-b485-0515169878d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4704f1e-cdcc-44fd-b4f5-7ba2488f22e8"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4b4e5bc1-afe1-41a0-8bb6-0c86a3955834"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7E9122-F0FB-4D67-9401-CBAA5AD0CED9}">
  <ds:schemaRefs>
    <ds:schemaRef ds:uri="http://schemas.microsoft.com/sharepoint/v3/contenttype/forms"/>
  </ds:schemaRefs>
</ds:datastoreItem>
</file>

<file path=customXml/itemProps2.xml><?xml version="1.0" encoding="utf-8"?>
<ds:datastoreItem xmlns:ds="http://schemas.openxmlformats.org/officeDocument/2006/customXml" ds:itemID="{12952733-42EE-4648-9B11-F7ADC2C7ABF0}">
  <ds:schemaRefs>
    <ds:schemaRef ds:uri="http://schemas.microsoft.com/office/2006/metadata/properties"/>
    <ds:schemaRef ds:uri="http://schemas.microsoft.com/office/infopath/2007/PartnerControls"/>
    <ds:schemaRef ds:uri="54704f1e-cdcc-44fd-b4f5-7ba2488f22e8"/>
    <ds:schemaRef ds:uri="dda71c1d-9d74-4373-b485-0515169878dd"/>
  </ds:schemaRefs>
</ds:datastoreItem>
</file>

<file path=customXml/itemProps3.xml><?xml version="1.0" encoding="utf-8"?>
<ds:datastoreItem xmlns:ds="http://schemas.openxmlformats.org/officeDocument/2006/customXml" ds:itemID="{6FAA112E-7680-4C17-86AC-64C09AA1AA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a71c1d-9d74-4373-b485-0515169878dd"/>
    <ds:schemaRef ds:uri="54704f1e-cdcc-44fd-b4f5-7ba2488f22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HRS word docs template</Template>
  <TotalTime>0</TotalTime>
  <Pages>7</Pages>
  <Words>2368</Words>
  <Characters>13383</Characters>
  <Application>Microsoft Office Word</Application>
  <DocSecurity>0</DocSecurity>
  <Lines>787</Lines>
  <Paragraphs>228</Paragraphs>
  <ScaleCrop>false</ScaleCrop>
  <HeadingPairs>
    <vt:vector size="2" baseType="variant">
      <vt:variant>
        <vt:lpstr>Title</vt:lpstr>
      </vt:variant>
      <vt:variant>
        <vt:i4>1</vt:i4>
      </vt:variant>
    </vt:vector>
  </HeadingPairs>
  <TitlesOfParts>
    <vt:vector size="1" baseType="lpstr">
      <vt:lpstr>COMPANY NAME</vt:lpstr>
    </vt:vector>
  </TitlesOfParts>
  <Company>Human Resource Solutions</Company>
  <LinksUpToDate>false</LinksUpToDate>
  <CharactersWithSpaces>15523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COMPANY NAME</dc:title>
  <dc:subject/>
  <dc:creator>A. Brogan</dc:creator>
  <cp:keywords/>
  <cp:lastModifiedBy>Ben Cross</cp:lastModifiedBy>
  <cp:revision>2</cp:revision>
  <dcterms:created xsi:type="dcterms:W3CDTF">2024-10-03T16:23:00Z</dcterms:created>
  <dcterms:modified xsi:type="dcterms:W3CDTF">2024-10-03T16:23:00Z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0x010100D60B05BF87BCF84AA2F2B58AE44DE960</vt:lpwstr>
  </property>
  <property fmtid="{D5CDD505-2E9C-101B-9397-08002B2CF9AE}" pid="3" name="MediaServiceImageTags">
    <vt:lpwstr/>
  </property>
</Properties>
</file>