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711FF0" w14:textId="77777777" w:rsidR="00E7023C" w:rsidRPr="00E7023C" w:rsidRDefault="008514B2" w:rsidP="00B3795D">
      <w:pPr>
        <w:ind w:left="1440" w:firstLine="720"/>
        <w:rPr>
          <w:rFonts w:cs="Arial"/>
          <w:b/>
          <w:sz w:val="30"/>
          <w:szCs w:val="30"/>
          <w:u w:val="single"/>
        </w:rPr>
      </w:pPr>
      <w:r>
        <w:rPr>
          <w:rFonts w:cs="Arial"/>
          <w:b/>
          <w:sz w:val="30"/>
          <w:szCs w:val="30"/>
          <w:u w:val="single"/>
        </w:rPr>
        <w:t>Churches Together in England</w:t>
      </w:r>
      <w:r w:rsidR="006E7A0F">
        <w:rPr>
          <w:rFonts w:cs="Arial"/>
          <w:b/>
          <w:sz w:val="30"/>
          <w:szCs w:val="30"/>
          <w:u w:val="single"/>
        </w:rPr>
        <w:t xml:space="preserve"> (CTE)</w:t>
      </w:r>
    </w:p>
    <w:p w14:paraId="73E2F77A" w14:textId="77777777" w:rsidR="00E7023C" w:rsidRPr="00E7023C" w:rsidRDefault="00E7023C" w:rsidP="00E7023C">
      <w:pPr>
        <w:jc w:val="center"/>
        <w:rPr>
          <w:rFonts w:cs="Arial"/>
          <w:b/>
          <w:sz w:val="30"/>
          <w:szCs w:val="30"/>
          <w:u w:val="single"/>
        </w:rPr>
      </w:pPr>
      <w:r w:rsidRPr="00E7023C">
        <w:rPr>
          <w:rFonts w:cs="Arial"/>
          <w:b/>
          <w:sz w:val="30"/>
          <w:szCs w:val="30"/>
          <w:u w:val="single"/>
        </w:rPr>
        <w:t xml:space="preserve">Rules of Delegation and Levels of Authority </w:t>
      </w:r>
    </w:p>
    <w:p w14:paraId="653CF37C" w14:textId="77777777" w:rsidR="00E7023C" w:rsidRDefault="00E7023C" w:rsidP="00E7023C">
      <w:pPr>
        <w:jc w:val="center"/>
        <w:rPr>
          <w:rFonts w:cs="Arial"/>
          <w:b/>
          <w:sz w:val="20"/>
          <w:u w:val="single"/>
        </w:rPr>
      </w:pPr>
    </w:p>
    <w:p w14:paraId="6E55D91A" w14:textId="77777777" w:rsidR="00E7023C" w:rsidRPr="00E7023C" w:rsidRDefault="00E7023C" w:rsidP="00E7023C">
      <w:pPr>
        <w:jc w:val="center"/>
        <w:rPr>
          <w:rFonts w:cs="Arial"/>
          <w:b/>
          <w:sz w:val="20"/>
          <w:u w:val="single"/>
        </w:rPr>
      </w:pPr>
    </w:p>
    <w:p w14:paraId="6E769A5A" w14:textId="24434334" w:rsidR="00E7023C" w:rsidRDefault="00236245" w:rsidP="003C60F6">
      <w:pPr>
        <w:pStyle w:val="Title"/>
        <w:rPr>
          <w:rFonts w:cs="Arial"/>
          <w:bCs w:val="0"/>
          <w:sz w:val="24"/>
          <w:u w:val="none"/>
        </w:rPr>
      </w:pPr>
      <w:r>
        <w:rPr>
          <w:noProof/>
        </w:rPr>
        <mc:AlternateContent>
          <mc:Choice Requires="wpc">
            <w:drawing>
              <wp:inline distT="0" distB="0" distL="0" distR="0" wp14:anchorId="6D4BF5CF" wp14:editId="207D8B06">
                <wp:extent cx="6551295" cy="7886700"/>
                <wp:effectExtent l="0" t="0" r="1905" b="0"/>
                <wp:docPr id="12"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22764706" name="AutoShape 14"/>
                        <wps:cNvSpPr>
                          <a:spLocks noChangeArrowheads="1"/>
                        </wps:cNvSpPr>
                        <wps:spPr bwMode="auto">
                          <a:xfrm>
                            <a:off x="1372235" y="228600"/>
                            <a:ext cx="3426460" cy="323850"/>
                          </a:xfrm>
                          <a:prstGeom prst="flowChartProcess">
                            <a:avLst/>
                          </a:prstGeom>
                          <a:solidFill>
                            <a:srgbClr val="FFFFFF"/>
                          </a:solidFill>
                          <a:ln w="9525">
                            <a:solidFill>
                              <a:srgbClr val="000000"/>
                            </a:solidFill>
                            <a:miter lim="800000"/>
                            <a:headEnd/>
                            <a:tailEnd/>
                          </a:ln>
                        </wps:spPr>
                        <wps:txbx>
                          <w:txbxContent>
                            <w:p w14:paraId="3DB39DA4" w14:textId="77777777" w:rsidR="00AC4456" w:rsidRPr="006236E1" w:rsidRDefault="00AC4456" w:rsidP="008F73C8">
                              <w:pPr>
                                <w:numPr>
                                  <w:ilvl w:val="0"/>
                                  <w:numId w:val="10"/>
                                </w:numPr>
                                <w:jc w:val="center"/>
                                <w:rPr>
                                  <w:rFonts w:cs="Arial"/>
                                  <w:b/>
                                </w:rPr>
                              </w:pPr>
                              <w:r w:rsidRPr="006236E1">
                                <w:rPr>
                                  <w:rFonts w:cs="Arial"/>
                                  <w:b/>
                                </w:rPr>
                                <w:t>Charitable objective</w:t>
                              </w:r>
                            </w:p>
                          </w:txbxContent>
                        </wps:txbx>
                        <wps:bodyPr rot="0" vert="horz" wrap="square" lIns="91440" tIns="45720" rIns="91440" bIns="45720" anchor="t" anchorCtr="0" upright="1">
                          <a:noAutofit/>
                        </wps:bodyPr>
                      </wps:wsp>
                      <wps:wsp>
                        <wps:cNvPr id="2115308145" name="AutoShape 15"/>
                        <wps:cNvSpPr>
                          <a:spLocks noChangeArrowheads="1"/>
                        </wps:cNvSpPr>
                        <wps:spPr bwMode="auto">
                          <a:xfrm>
                            <a:off x="1372235" y="913765"/>
                            <a:ext cx="3425825" cy="323850"/>
                          </a:xfrm>
                          <a:prstGeom prst="flowChartProcess">
                            <a:avLst/>
                          </a:prstGeom>
                          <a:solidFill>
                            <a:srgbClr val="FFFFFF"/>
                          </a:solidFill>
                          <a:ln w="9525">
                            <a:solidFill>
                              <a:srgbClr val="000000"/>
                            </a:solidFill>
                            <a:miter lim="800000"/>
                            <a:headEnd/>
                            <a:tailEnd/>
                          </a:ln>
                        </wps:spPr>
                        <wps:txbx>
                          <w:txbxContent>
                            <w:p w14:paraId="36907002" w14:textId="77777777" w:rsidR="00AC4456" w:rsidRPr="006236E1" w:rsidRDefault="00AC4456" w:rsidP="008F73C8">
                              <w:pPr>
                                <w:jc w:val="center"/>
                                <w:rPr>
                                  <w:rFonts w:cs="Arial"/>
                                  <w:b/>
                                </w:rPr>
                              </w:pPr>
                              <w:r>
                                <w:rPr>
                                  <w:rFonts w:cs="Arial"/>
                                  <w:b/>
                                </w:rPr>
                                <w:t>2. Mission statement</w:t>
                              </w:r>
                            </w:p>
                          </w:txbxContent>
                        </wps:txbx>
                        <wps:bodyPr rot="0" vert="horz" wrap="square" lIns="91440" tIns="45720" rIns="91440" bIns="45720" anchor="t" anchorCtr="0" upright="1">
                          <a:noAutofit/>
                        </wps:bodyPr>
                      </wps:wsp>
                      <wps:wsp>
                        <wps:cNvPr id="1444157768" name="AutoShape 16"/>
                        <wps:cNvSpPr>
                          <a:spLocks noChangeArrowheads="1"/>
                        </wps:cNvSpPr>
                        <wps:spPr bwMode="auto">
                          <a:xfrm>
                            <a:off x="1372235" y="1600200"/>
                            <a:ext cx="3425825" cy="323850"/>
                          </a:xfrm>
                          <a:prstGeom prst="flowChartProcess">
                            <a:avLst/>
                          </a:prstGeom>
                          <a:solidFill>
                            <a:srgbClr val="FFFFFF"/>
                          </a:solidFill>
                          <a:ln w="9525">
                            <a:solidFill>
                              <a:srgbClr val="000000"/>
                            </a:solidFill>
                            <a:miter lim="800000"/>
                            <a:headEnd/>
                            <a:tailEnd/>
                          </a:ln>
                        </wps:spPr>
                        <wps:txbx>
                          <w:txbxContent>
                            <w:p w14:paraId="6C0FD112" w14:textId="77777777" w:rsidR="00AC4456" w:rsidRPr="006236E1" w:rsidRDefault="00AC4456" w:rsidP="008F73C8">
                              <w:pPr>
                                <w:jc w:val="center"/>
                                <w:rPr>
                                  <w:rFonts w:cs="Arial"/>
                                  <w:b/>
                                </w:rPr>
                              </w:pPr>
                              <w:r>
                                <w:rPr>
                                  <w:rFonts w:cs="Arial"/>
                                  <w:b/>
                                </w:rPr>
                                <w:t xml:space="preserve">3. </w:t>
                              </w:r>
                              <w:r w:rsidR="008A7138">
                                <w:rPr>
                                  <w:rFonts w:cs="Arial"/>
                                  <w:b/>
                                </w:rPr>
                                <w:t>Enabling Group (Members)</w:t>
                              </w:r>
                            </w:p>
                          </w:txbxContent>
                        </wps:txbx>
                        <wps:bodyPr rot="0" vert="horz" wrap="square" lIns="91440" tIns="45720" rIns="91440" bIns="45720" anchor="t" anchorCtr="0" upright="1">
                          <a:noAutofit/>
                        </wps:bodyPr>
                      </wps:wsp>
                      <wps:wsp>
                        <wps:cNvPr id="795250703" name="AutoShape 17"/>
                        <wps:cNvCnPr>
                          <a:cxnSpLocks noChangeShapeType="1"/>
                          <a:stCxn id="2115308145" idx="0"/>
                          <a:endCxn id="1722764706" idx="2"/>
                        </wps:cNvCnPr>
                        <wps:spPr bwMode="auto">
                          <a:xfrm flipV="1">
                            <a:off x="3085465" y="552450"/>
                            <a:ext cx="635" cy="361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2108322" name="AutoShape 18"/>
                        <wps:cNvCnPr>
                          <a:cxnSpLocks noChangeShapeType="1"/>
                          <a:stCxn id="1444157768" idx="0"/>
                          <a:endCxn id="2115308145" idx="2"/>
                        </wps:cNvCnPr>
                        <wps:spPr bwMode="auto">
                          <a:xfrm flipV="1">
                            <a:off x="3085465" y="1237615"/>
                            <a:ext cx="635" cy="362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3978024" name="AutoShape 19"/>
                        <wps:cNvCnPr>
                          <a:cxnSpLocks noChangeShapeType="1"/>
                          <a:stCxn id="1722764706" idx="2"/>
                          <a:endCxn id="2115308145" idx="0"/>
                        </wps:cNvCnPr>
                        <wps:spPr bwMode="auto">
                          <a:xfrm>
                            <a:off x="3085465" y="552450"/>
                            <a:ext cx="635"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0737358" name="AutoShape 20"/>
                        <wps:cNvCnPr>
                          <a:cxnSpLocks noChangeShapeType="1"/>
                          <a:stCxn id="2115308145" idx="2"/>
                          <a:endCxn id="1444157768" idx="0"/>
                        </wps:cNvCnPr>
                        <wps:spPr bwMode="auto">
                          <a:xfrm>
                            <a:off x="3085465" y="1237615"/>
                            <a:ext cx="635"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0477664" name="AutoShape 21"/>
                        <wps:cNvSpPr>
                          <a:spLocks noChangeArrowheads="1"/>
                        </wps:cNvSpPr>
                        <wps:spPr bwMode="auto">
                          <a:xfrm>
                            <a:off x="2044065" y="3175000"/>
                            <a:ext cx="2073910" cy="459105"/>
                          </a:xfrm>
                          <a:prstGeom prst="flowChartProcess">
                            <a:avLst/>
                          </a:prstGeom>
                          <a:solidFill>
                            <a:srgbClr val="FFFFFF"/>
                          </a:solidFill>
                          <a:ln w="9525">
                            <a:solidFill>
                              <a:srgbClr val="000000"/>
                            </a:solidFill>
                            <a:miter lim="800000"/>
                            <a:headEnd/>
                            <a:tailEnd/>
                          </a:ln>
                        </wps:spPr>
                        <wps:txbx>
                          <w:txbxContent>
                            <w:p w14:paraId="368E69F7" w14:textId="77777777" w:rsidR="00AC4456" w:rsidRDefault="00AC4456" w:rsidP="008F73C8">
                              <w:pPr>
                                <w:jc w:val="center"/>
                                <w:rPr>
                                  <w:rFonts w:cs="Arial"/>
                                  <w:b/>
                                </w:rPr>
                              </w:pPr>
                              <w:r>
                                <w:rPr>
                                  <w:rFonts w:cs="Arial"/>
                                  <w:b/>
                                </w:rPr>
                                <w:t xml:space="preserve">5. </w:t>
                              </w:r>
                              <w:r w:rsidR="00AC4D91">
                                <w:rPr>
                                  <w:rFonts w:cs="Arial"/>
                                  <w:b/>
                                </w:rPr>
                                <w:t>General Secretary</w:t>
                              </w:r>
                            </w:p>
                            <w:p w14:paraId="1083F2C3" w14:textId="77777777" w:rsidR="00AC4456" w:rsidRPr="006236E1" w:rsidRDefault="00626DDD" w:rsidP="008F73C8">
                              <w:pPr>
                                <w:jc w:val="center"/>
                                <w:rPr>
                                  <w:rFonts w:cs="Arial"/>
                                  <w:sz w:val="20"/>
                                </w:rPr>
                              </w:pPr>
                              <w:r>
                                <w:rPr>
                                  <w:rFonts w:cs="Arial"/>
                                  <w:sz w:val="20"/>
                                </w:rPr>
                                <w:t xml:space="preserve">(see job description appendix </w:t>
                              </w:r>
                              <w:r w:rsidR="00340162">
                                <w:rPr>
                                  <w:rFonts w:cs="Arial"/>
                                  <w:b/>
                                  <w:sz w:val="20"/>
                                </w:rPr>
                                <w:t>B</w:t>
                              </w:r>
                              <w:r w:rsidR="00AC4456">
                                <w:rPr>
                                  <w:rFonts w:cs="Arial"/>
                                  <w:sz w:val="20"/>
                                </w:rPr>
                                <w:t>)</w:t>
                              </w:r>
                            </w:p>
                          </w:txbxContent>
                        </wps:txbx>
                        <wps:bodyPr rot="0" vert="horz" wrap="square" lIns="91440" tIns="45720" rIns="91440" bIns="45720" anchor="t" anchorCtr="0" upright="1">
                          <a:noAutofit/>
                        </wps:bodyPr>
                      </wps:wsp>
                      <wps:wsp>
                        <wps:cNvPr id="1701319732" name="AutoShape 22"/>
                        <wps:cNvSpPr>
                          <a:spLocks noChangeArrowheads="1"/>
                        </wps:cNvSpPr>
                        <wps:spPr bwMode="auto">
                          <a:xfrm>
                            <a:off x="407035" y="3184525"/>
                            <a:ext cx="1093470" cy="600075"/>
                          </a:xfrm>
                          <a:prstGeom prst="flowChartProcess">
                            <a:avLst/>
                          </a:prstGeom>
                          <a:solidFill>
                            <a:srgbClr val="FFFFFF"/>
                          </a:solidFill>
                          <a:ln w="9525">
                            <a:solidFill>
                              <a:srgbClr val="000000"/>
                            </a:solidFill>
                            <a:miter lim="800000"/>
                            <a:headEnd/>
                            <a:tailEnd/>
                          </a:ln>
                        </wps:spPr>
                        <wps:txbx>
                          <w:txbxContent>
                            <w:p w14:paraId="24451494" w14:textId="5860C11D" w:rsidR="00AC4456" w:rsidRDefault="000A47A0" w:rsidP="008F73C8">
                              <w:pPr>
                                <w:jc w:val="center"/>
                                <w:rPr>
                                  <w:rFonts w:cs="Arial"/>
                                  <w:b/>
                                </w:rPr>
                              </w:pPr>
                              <w:r>
                                <w:rPr>
                                  <w:rFonts w:cs="Arial"/>
                                  <w:b/>
                                </w:rPr>
                                <w:t>Finance</w:t>
                              </w:r>
                              <w:r w:rsidR="0060625C">
                                <w:rPr>
                                  <w:rFonts w:cs="Arial"/>
                                  <w:b/>
                                </w:rPr>
                                <w:t xml:space="preserve"> and Operations</w:t>
                              </w:r>
                              <w:r w:rsidR="00C45F24">
                                <w:rPr>
                                  <w:rFonts w:cs="Arial"/>
                                  <w:b/>
                                </w:rPr>
                                <w:t xml:space="preserve"> </w:t>
                              </w:r>
                              <w:r w:rsidR="0060625C">
                                <w:rPr>
                                  <w:rFonts w:cs="Arial"/>
                                  <w:b/>
                                </w:rPr>
                                <w:t xml:space="preserve"> </w:t>
                              </w:r>
                              <w:r w:rsidR="00AC4D91">
                                <w:rPr>
                                  <w:rFonts w:cs="Arial"/>
                                  <w:b/>
                                </w:rPr>
                                <w:t>Committee</w:t>
                              </w:r>
                            </w:p>
                          </w:txbxContent>
                        </wps:txbx>
                        <wps:bodyPr rot="0" vert="horz" wrap="square" lIns="91440" tIns="45720" rIns="91440" bIns="45720" anchor="t" anchorCtr="0" upright="1">
                          <a:noAutofit/>
                        </wps:bodyPr>
                      </wps:wsp>
                      <wps:wsp>
                        <wps:cNvPr id="1582482422" name="AutoShape 23"/>
                        <wps:cNvCnPr>
                          <a:cxnSpLocks noChangeShapeType="1"/>
                          <a:stCxn id="532660511" idx="2"/>
                          <a:endCxn id="1701319732" idx="0"/>
                        </wps:cNvCnPr>
                        <wps:spPr bwMode="auto">
                          <a:xfrm rot="5400000">
                            <a:off x="1729105" y="1847215"/>
                            <a:ext cx="561975" cy="2112645"/>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03688366" name="AutoShape 24"/>
                        <wps:cNvSpPr>
                          <a:spLocks noChangeArrowheads="1"/>
                        </wps:cNvSpPr>
                        <wps:spPr bwMode="auto">
                          <a:xfrm>
                            <a:off x="4124325" y="5252082"/>
                            <a:ext cx="1219199" cy="733426"/>
                          </a:xfrm>
                          <a:prstGeom prst="flowChartProcess">
                            <a:avLst/>
                          </a:prstGeom>
                          <a:solidFill>
                            <a:srgbClr val="FFFFFF"/>
                          </a:solidFill>
                          <a:ln w="9525">
                            <a:solidFill>
                              <a:srgbClr val="000000"/>
                            </a:solidFill>
                            <a:miter lim="800000"/>
                            <a:headEnd/>
                            <a:tailEnd/>
                          </a:ln>
                        </wps:spPr>
                        <wps:txbx>
                          <w:txbxContent>
                            <w:p w14:paraId="0DD1A30A" w14:textId="2EB155EE" w:rsidR="000A37C4" w:rsidRPr="000A37C4" w:rsidRDefault="008D51DF" w:rsidP="008F73C8">
                              <w:pPr>
                                <w:jc w:val="center"/>
                                <w:rPr>
                                  <w:rFonts w:cs="Arial"/>
                                  <w:b/>
                                  <w:sz w:val="20"/>
                                </w:rPr>
                              </w:pPr>
                              <w:r>
                                <w:rPr>
                                  <w:rFonts w:cs="Arial"/>
                                  <w:b/>
                                </w:rPr>
                                <w:t>Comms</w:t>
                              </w:r>
                            </w:p>
                          </w:txbxContent>
                        </wps:txbx>
                        <wps:bodyPr rot="0" vert="horz" wrap="square" lIns="91440" tIns="45720" rIns="91440" bIns="45720" anchor="t" anchorCtr="0" upright="1">
                          <a:noAutofit/>
                        </wps:bodyPr>
                      </wps:wsp>
                      <wps:wsp>
                        <wps:cNvPr id="2146656632" name="AutoShape 25"/>
                        <wps:cNvSpPr>
                          <a:spLocks noChangeArrowheads="1"/>
                        </wps:cNvSpPr>
                        <wps:spPr bwMode="auto">
                          <a:xfrm>
                            <a:off x="92075" y="5253354"/>
                            <a:ext cx="1408430" cy="734696"/>
                          </a:xfrm>
                          <a:prstGeom prst="flowChartProcess">
                            <a:avLst/>
                          </a:prstGeom>
                          <a:solidFill>
                            <a:srgbClr val="FFFFFF"/>
                          </a:solidFill>
                          <a:ln w="9525">
                            <a:solidFill>
                              <a:srgbClr val="000000"/>
                            </a:solidFill>
                            <a:miter lim="800000"/>
                            <a:headEnd/>
                            <a:tailEnd/>
                          </a:ln>
                        </wps:spPr>
                        <wps:txbx>
                          <w:txbxContent>
                            <w:p w14:paraId="468D87EA" w14:textId="5A2152EC" w:rsidR="00AC4456" w:rsidRPr="00337E88" w:rsidRDefault="008D51DF" w:rsidP="008F73C8">
                              <w:pPr>
                                <w:jc w:val="center"/>
                                <w:rPr>
                                  <w:rFonts w:cs="Arial"/>
                                  <w:b/>
                                </w:rPr>
                              </w:pPr>
                              <w:r>
                                <w:rPr>
                                  <w:rFonts w:cs="Arial"/>
                                  <w:b/>
                                </w:rPr>
                                <w:t>Pentecostal</w:t>
                              </w:r>
                              <w:r w:rsidR="003E5CCD">
                                <w:rPr>
                                  <w:rFonts w:cs="Arial"/>
                                  <w:b/>
                                </w:rPr>
                                <w:t xml:space="preserve"> </w:t>
                              </w:r>
                              <w:r>
                                <w:rPr>
                                  <w:rFonts w:cs="Arial"/>
                                  <w:b/>
                                </w:rPr>
                                <w:t>and Multicultural Relations</w:t>
                              </w:r>
                            </w:p>
                          </w:txbxContent>
                        </wps:txbx>
                        <wps:bodyPr rot="0" vert="horz" wrap="square" lIns="91440" tIns="45720" rIns="91440" bIns="45720" anchor="t" anchorCtr="0" upright="1">
                          <a:noAutofit/>
                        </wps:bodyPr>
                      </wps:wsp>
                      <wps:wsp>
                        <wps:cNvPr id="498870130" name="AutoShape 26"/>
                        <wps:cNvSpPr>
                          <a:spLocks noChangeArrowheads="1"/>
                        </wps:cNvSpPr>
                        <wps:spPr bwMode="auto">
                          <a:xfrm>
                            <a:off x="1541144" y="5252718"/>
                            <a:ext cx="1303655" cy="735331"/>
                          </a:xfrm>
                          <a:prstGeom prst="flowChartProcess">
                            <a:avLst/>
                          </a:prstGeom>
                          <a:solidFill>
                            <a:srgbClr val="FFFFFF"/>
                          </a:solidFill>
                          <a:ln w="9525">
                            <a:solidFill>
                              <a:srgbClr val="000000"/>
                            </a:solidFill>
                            <a:miter lim="800000"/>
                            <a:headEnd/>
                            <a:tailEnd/>
                          </a:ln>
                        </wps:spPr>
                        <wps:txbx>
                          <w:txbxContent>
                            <w:p w14:paraId="316C2AE7" w14:textId="77777777" w:rsidR="00FA2784" w:rsidRPr="00FA2784" w:rsidRDefault="008D51DF" w:rsidP="008F73C8">
                              <w:pPr>
                                <w:jc w:val="center"/>
                                <w:rPr>
                                  <w:rFonts w:cs="Arial"/>
                                  <w:b/>
                                  <w:sz w:val="20"/>
                                </w:rPr>
                              </w:pPr>
                              <w:r>
                                <w:rPr>
                                  <w:rFonts w:cs="Arial"/>
                                  <w:b/>
                                </w:rPr>
                                <w:t>Mission and Evangelisation</w:t>
                              </w:r>
                            </w:p>
                          </w:txbxContent>
                        </wps:txbx>
                        <wps:bodyPr rot="0" vert="horz" wrap="square" lIns="91440" tIns="45720" rIns="91440" bIns="45720" anchor="t" anchorCtr="0" upright="1">
                          <a:noAutofit/>
                        </wps:bodyPr>
                      </wps:wsp>
                      <wps:wsp>
                        <wps:cNvPr id="305724483" name="AutoShape 27"/>
                        <wps:cNvCnPr>
                          <a:cxnSpLocks noChangeShapeType="1"/>
                          <a:stCxn id="730477664" idx="2"/>
                          <a:endCxn id="1803688366" idx="0"/>
                        </wps:cNvCnPr>
                        <wps:spPr bwMode="auto">
                          <a:xfrm rot="16200000" flipH="1">
                            <a:off x="3098484" y="3616640"/>
                            <a:ext cx="1617977" cy="16529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23012992" name="AutoShape 28"/>
                        <wps:cNvCnPr>
                          <a:cxnSpLocks noChangeShapeType="1"/>
                          <a:stCxn id="730477664" idx="2"/>
                          <a:endCxn id="2146656632" idx="0"/>
                        </wps:cNvCnPr>
                        <wps:spPr bwMode="auto">
                          <a:xfrm rot="5400000">
                            <a:off x="1129031" y="3301364"/>
                            <a:ext cx="1619249" cy="22847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82213102" name="AutoShape 29"/>
                        <wps:cNvSpPr>
                          <a:spLocks noChangeArrowheads="1"/>
                        </wps:cNvSpPr>
                        <wps:spPr bwMode="auto">
                          <a:xfrm>
                            <a:off x="5389245" y="5250814"/>
                            <a:ext cx="1098550" cy="737235"/>
                          </a:xfrm>
                          <a:prstGeom prst="flowChartProcess">
                            <a:avLst/>
                          </a:prstGeom>
                          <a:solidFill>
                            <a:srgbClr val="FFFFFF"/>
                          </a:solidFill>
                          <a:ln w="9525">
                            <a:solidFill>
                              <a:srgbClr val="000000"/>
                            </a:solidFill>
                            <a:miter lim="800000"/>
                            <a:headEnd/>
                            <a:tailEnd/>
                          </a:ln>
                        </wps:spPr>
                        <wps:txbx>
                          <w:txbxContent>
                            <w:p w14:paraId="0696926D" w14:textId="04A2D8A3" w:rsidR="000A37C4" w:rsidRPr="000A37C4" w:rsidRDefault="003E5CCD" w:rsidP="008F73C8">
                              <w:pPr>
                                <w:jc w:val="center"/>
                                <w:rPr>
                                  <w:rFonts w:cs="Arial"/>
                                  <w:b/>
                                  <w:sz w:val="20"/>
                                </w:rPr>
                              </w:pPr>
                              <w:r>
                                <w:rPr>
                                  <w:rFonts w:cs="Arial"/>
                                  <w:b/>
                                </w:rPr>
                                <w:t>Operations</w:t>
                              </w:r>
                            </w:p>
                          </w:txbxContent>
                        </wps:txbx>
                        <wps:bodyPr rot="0" vert="horz" wrap="square" lIns="91440" tIns="45720" rIns="91440" bIns="45720" anchor="t" anchorCtr="0" upright="1">
                          <a:noAutofit/>
                        </wps:bodyPr>
                      </wps:wsp>
                      <wps:wsp>
                        <wps:cNvPr id="1287880704" name="AutoShape 30"/>
                        <wps:cNvCnPr>
                          <a:cxnSpLocks noChangeShapeType="1"/>
                          <a:stCxn id="730477664" idx="2"/>
                          <a:endCxn id="2082213102" idx="0"/>
                        </wps:cNvCnPr>
                        <wps:spPr bwMode="auto">
                          <a:xfrm rot="16200000" flipH="1">
                            <a:off x="3701416" y="3013709"/>
                            <a:ext cx="1616709" cy="28575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60406961" name="AutoShape 31"/>
                        <wps:cNvCnPr>
                          <a:cxnSpLocks noChangeShapeType="1"/>
                          <a:stCxn id="730477664" idx="2"/>
                          <a:endCxn id="498870130" idx="0"/>
                        </wps:cNvCnPr>
                        <wps:spPr bwMode="auto">
                          <a:xfrm rot="5400000">
                            <a:off x="1827690" y="3999387"/>
                            <a:ext cx="1618613" cy="88804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32660511" name="AutoShape 32"/>
                        <wps:cNvSpPr>
                          <a:spLocks noChangeArrowheads="1"/>
                        </wps:cNvSpPr>
                        <wps:spPr bwMode="auto">
                          <a:xfrm>
                            <a:off x="1353185" y="2298700"/>
                            <a:ext cx="3425825" cy="323850"/>
                          </a:xfrm>
                          <a:prstGeom prst="flowChartProcess">
                            <a:avLst/>
                          </a:prstGeom>
                          <a:solidFill>
                            <a:srgbClr val="FFFFFF"/>
                          </a:solidFill>
                          <a:ln w="9525">
                            <a:solidFill>
                              <a:srgbClr val="000000"/>
                            </a:solidFill>
                            <a:miter lim="800000"/>
                            <a:headEnd/>
                            <a:tailEnd/>
                          </a:ln>
                        </wps:spPr>
                        <wps:txbx>
                          <w:txbxContent>
                            <w:p w14:paraId="0A44B6F0" w14:textId="77777777" w:rsidR="008A7138" w:rsidRPr="006236E1" w:rsidRDefault="008A7138" w:rsidP="008F73C8">
                              <w:pPr>
                                <w:jc w:val="center"/>
                                <w:rPr>
                                  <w:rFonts w:cs="Arial"/>
                                  <w:b/>
                                </w:rPr>
                              </w:pPr>
                              <w:r>
                                <w:rPr>
                                  <w:rFonts w:cs="Arial"/>
                                  <w:b/>
                                </w:rPr>
                                <w:t>4. Board of Trustees</w:t>
                              </w:r>
                            </w:p>
                          </w:txbxContent>
                        </wps:txbx>
                        <wps:bodyPr rot="0" vert="horz" wrap="square" lIns="91440" tIns="45720" rIns="91440" bIns="45720" anchor="t" anchorCtr="0" upright="1">
                          <a:noAutofit/>
                        </wps:bodyPr>
                      </wps:wsp>
                      <wps:wsp>
                        <wps:cNvPr id="152317647" name="AutoShape 33"/>
                        <wps:cNvCnPr>
                          <a:cxnSpLocks noChangeShapeType="1"/>
                        </wps:cNvCnPr>
                        <wps:spPr bwMode="auto">
                          <a:xfrm>
                            <a:off x="3080385" y="1924050"/>
                            <a:ext cx="635"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798240" name="AutoShape 34"/>
                        <wps:cNvCnPr>
                          <a:cxnSpLocks noChangeShapeType="1"/>
                          <a:endCxn id="730477664" idx="0"/>
                        </wps:cNvCnPr>
                        <wps:spPr bwMode="auto">
                          <a:xfrm>
                            <a:off x="3075305" y="2610485"/>
                            <a:ext cx="5715" cy="564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4869588" name="AutoShape 35"/>
                        <wps:cNvSpPr>
                          <a:spLocks noChangeArrowheads="1"/>
                        </wps:cNvSpPr>
                        <wps:spPr bwMode="auto">
                          <a:xfrm>
                            <a:off x="4822825" y="3184525"/>
                            <a:ext cx="1207770" cy="466725"/>
                          </a:xfrm>
                          <a:prstGeom prst="flowChartProcess">
                            <a:avLst/>
                          </a:prstGeom>
                          <a:solidFill>
                            <a:srgbClr val="FFFFFF"/>
                          </a:solidFill>
                          <a:ln w="9525">
                            <a:solidFill>
                              <a:srgbClr val="000000"/>
                            </a:solidFill>
                            <a:miter lim="800000"/>
                            <a:headEnd/>
                            <a:tailEnd/>
                          </a:ln>
                        </wps:spPr>
                        <wps:txbx>
                          <w:txbxContent>
                            <w:p w14:paraId="4891FCBE" w14:textId="77777777" w:rsidR="00B61FFF" w:rsidRDefault="00BE3DC3" w:rsidP="007E108D">
                              <w:pPr>
                                <w:rPr>
                                  <w:rFonts w:cs="Arial"/>
                                  <w:b/>
                                </w:rPr>
                              </w:pPr>
                              <w:r>
                                <w:rPr>
                                  <w:rFonts w:cs="Arial"/>
                                  <w:b/>
                                </w:rPr>
                                <w:t xml:space="preserve">Nomination </w:t>
                              </w:r>
                              <w:r w:rsidR="00B61FFF">
                                <w:rPr>
                                  <w:rFonts w:cs="Arial"/>
                                  <w:b/>
                                </w:rPr>
                                <w:t>Committee</w:t>
                              </w:r>
                            </w:p>
                          </w:txbxContent>
                        </wps:txbx>
                        <wps:bodyPr rot="0" vert="horz" wrap="square" lIns="91440" tIns="45720" rIns="91440" bIns="45720" anchor="t" anchorCtr="0" upright="1">
                          <a:noAutofit/>
                        </wps:bodyPr>
                      </wps:wsp>
                      <wps:wsp>
                        <wps:cNvPr id="445381005" name="AutoShape 36"/>
                        <wps:cNvCnPr>
                          <a:cxnSpLocks noChangeShapeType="1"/>
                          <a:stCxn id="532660511" idx="2"/>
                          <a:endCxn id="2144869588" idx="0"/>
                        </wps:cNvCnPr>
                        <wps:spPr bwMode="auto">
                          <a:xfrm rot="16200000" flipH="1">
                            <a:off x="3965575" y="1723390"/>
                            <a:ext cx="561975" cy="2360295"/>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15050892" name="AutoShape 29"/>
                        <wps:cNvSpPr>
                          <a:spLocks noChangeArrowheads="1"/>
                        </wps:cNvSpPr>
                        <wps:spPr bwMode="auto">
                          <a:xfrm>
                            <a:off x="2885100" y="5253354"/>
                            <a:ext cx="1197950" cy="734696"/>
                          </a:xfrm>
                          <a:prstGeom prst="flowChartProcess">
                            <a:avLst/>
                          </a:prstGeom>
                          <a:solidFill>
                            <a:srgbClr val="FFFFFF"/>
                          </a:solidFill>
                          <a:ln w="9525">
                            <a:solidFill>
                              <a:srgbClr val="000000"/>
                            </a:solidFill>
                            <a:miter lim="800000"/>
                            <a:headEnd/>
                            <a:tailEnd/>
                          </a:ln>
                        </wps:spPr>
                        <wps:txbx>
                          <w:txbxContent>
                            <w:p w14:paraId="223A570C" w14:textId="537D53D7" w:rsidR="003E5CCD" w:rsidRDefault="003E5CCD" w:rsidP="003E5CCD">
                              <w:pPr>
                                <w:spacing w:before="100" w:after="100"/>
                                <w:jc w:val="center"/>
                                <w:rPr>
                                  <w:rFonts w:cs="Arial"/>
                                  <w:b/>
                                  <w:bCs/>
                                  <w:szCs w:val="24"/>
                                </w:rPr>
                              </w:pPr>
                              <w:r>
                                <w:rPr>
                                  <w:rFonts w:cs="Arial"/>
                                  <w:b/>
                                  <w:bCs/>
                                  <w:szCs w:val="24"/>
                                </w:rPr>
                                <w:t xml:space="preserve">Ecumenical </w:t>
                              </w:r>
                              <w:r w:rsidR="008D4210">
                                <w:rPr>
                                  <w:rFonts w:cs="Arial"/>
                                  <w:b/>
                                  <w:bCs/>
                                  <w:szCs w:val="24"/>
                                </w:rPr>
                                <w:t xml:space="preserve">Development  &amp; </w:t>
                              </w:r>
                              <w:r>
                                <w:rPr>
                                  <w:rFonts w:cs="Arial"/>
                                  <w:b/>
                                  <w:bCs/>
                                  <w:szCs w:val="24"/>
                                </w:rPr>
                                <w:t>Relations</w:t>
                              </w:r>
                            </w:p>
                          </w:txbxContent>
                        </wps:txbx>
                        <wps:bodyPr rot="0" vert="horz" wrap="square" lIns="91440" tIns="45720" rIns="91440" bIns="45720" anchor="t" anchorCtr="0" upright="1">
                          <a:noAutofit/>
                        </wps:bodyPr>
                      </wps:wsp>
                      <wps:wsp>
                        <wps:cNvPr id="1367350520" name="AutoShape 27"/>
                        <wps:cNvCnPr>
                          <a:cxnSpLocks noChangeShapeType="1"/>
                          <a:endCxn id="1915050892" idx="0"/>
                        </wps:cNvCnPr>
                        <wps:spPr bwMode="auto">
                          <a:xfrm rot="16200000" flipH="1">
                            <a:off x="2472287" y="4241566"/>
                            <a:ext cx="1620520" cy="40305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D4BF5CF" id="Canvas 1" o:spid="_x0000_s1026" editas="canvas" style="width:515.85pt;height:621pt;mso-position-horizontal-relative:char;mso-position-vertical-relative:line" coordsize="65512,7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512;height:78867;visibility:visible;mso-wrap-style:square">
                  <v:fill o:detectmouseclick="t"/>
                  <v:path o:connecttype="none"/>
                </v:shape>
                <v:shapetype id="_x0000_t109" coordsize="21600,21600" o:spt="109" path="m,l,21600r21600,l21600,xe">
                  <v:stroke joinstyle="miter"/>
                  <v:path gradientshapeok="t" o:connecttype="rect"/>
                </v:shapetype>
                <v:shape id="AutoShape 14" o:spid="_x0000_s1028" type="#_x0000_t109" style="position:absolute;left:13722;top:2286;width:34264;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">
                  <v:textbox>
                    <w:txbxContent>
                      <w:p w14:paraId="3DB39DA4" w14:textId="77777777" w:rsidR="00AC4456" w:rsidRPr="006236E1" w:rsidRDefault="00AC4456" w:rsidP="008F73C8">
                        <w:pPr>
                          <w:numPr>
                            <w:ilvl w:val="0"/>
                            <w:numId w:val="10"/>
                          </w:numPr>
                          <w:jc w:val="center"/>
                          <w:rPr>
                            <w:rFonts w:cs="Arial"/>
                            <w:b/>
                          </w:rPr>
                        </w:pPr>
                        <w:r w:rsidRPr="006236E1">
                          <w:rPr>
                            <w:rFonts w:cs="Arial"/>
                            <w:b/>
                          </w:rPr>
                          <w:t>Charitable objective</w:t>
                        </w:r>
                      </w:p>
                    </w:txbxContent>
                  </v:textbox>
                </v:shape>
                <v:shape id="AutoShape 15" o:spid="_x0000_s1029" type="#_x0000_t109" style="position:absolute;left:13722;top:9137;width:34258;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">
                  <v:textbox>
                    <w:txbxContent>
                      <w:p w14:paraId="36907002" w14:textId="77777777" w:rsidR="00AC4456" w:rsidRPr="006236E1" w:rsidRDefault="00AC4456" w:rsidP="008F73C8">
                        <w:pPr>
                          <w:jc w:val="center"/>
                          <w:rPr>
                            <w:rFonts w:cs="Arial"/>
                            <w:b/>
                          </w:rPr>
                        </w:pPr>
                        <w:r>
                          <w:rPr>
                            <w:rFonts w:cs="Arial"/>
                            <w:b/>
                          </w:rPr>
                          <w:t>2. Mission statement</w:t>
                        </w:r>
                      </w:p>
                    </w:txbxContent>
                  </v:textbox>
                </v:shape>
                <v:shape id="AutoShape 16" o:spid="_x0000_s1030" type="#_x0000_t109" style="position:absolute;left:13722;top:16002;width:3425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">
                  <v:textbox>
                    <w:txbxContent>
                      <w:p w14:paraId="6C0FD112" w14:textId="77777777" w:rsidR="00AC4456" w:rsidRPr="006236E1" w:rsidRDefault="00AC4456" w:rsidP="008F73C8">
                        <w:pPr>
                          <w:jc w:val="center"/>
                          <w:rPr>
                            <w:rFonts w:cs="Arial"/>
                            <w:b/>
                          </w:rPr>
                        </w:pPr>
                        <w:r>
                          <w:rPr>
                            <w:rFonts w:cs="Arial"/>
                            <w:b/>
                          </w:rPr>
                          <w:t xml:space="preserve">3. </w:t>
                        </w:r>
                        <w:r w:rsidR="008A7138">
                          <w:rPr>
                            <w:rFonts w:cs="Arial"/>
                            <w:b/>
                          </w:rPr>
                          <w:t>Enabling Group (Members)</w:t>
                        </w:r>
                      </w:p>
                    </w:txbxContent>
                  </v:textbox>
                </v:shape>
                <v:shapetype id="_x0000_t32" coordsize="21600,21600" o:spt="32" o:oned="t" path="m,l21600,21600e" filled="f">
                  <v:path arrowok="t" fillok="f" o:connecttype="none"/>
                  <o:lock v:ext="edit" shapetype="t"/>
                </v:shapetype>
                <v:shape id="AutoShape 17" o:spid="_x0000_s1031" type="#_x0000_t32" style="position:absolute;left:30854;top:5524;width:7;height:36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"/>
                <v:shape id="AutoShape 18" o:spid="_x0000_s1032" type="#_x0000_t32" style="position:absolute;left:30854;top:12376;width:7;height:36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"/>
                <v:shape id="AutoShape 19" o:spid="_x0000_s1033" type="#_x0000_t32" style="position:absolute;left:30854;top:5524;width:7;height:36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">
                  <v:stroke endarrow="block"/>
                </v:shape>
                <v:shape id="AutoShape 20" o:spid="_x0000_s1034" type="#_x0000_t32" style="position:absolute;left:30854;top:12376;width:7;height:3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">
                  <v:stroke endarrow="block"/>
                </v:shape>
                <v:shape id="AutoShape 21" o:spid="_x0000_s1035" type="#_x0000_t109" style="position:absolute;left:20440;top:31750;width:20739;height:4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">
                  <v:textbox>
                    <w:txbxContent>
                      <w:p w14:paraId="368E69F7" w14:textId="77777777" w:rsidR="00AC4456" w:rsidRDefault="00AC4456" w:rsidP="008F73C8">
                        <w:pPr>
                          <w:jc w:val="center"/>
                          <w:rPr>
                            <w:rFonts w:cs="Arial"/>
                            <w:b/>
                          </w:rPr>
                        </w:pPr>
                        <w:r>
                          <w:rPr>
                            <w:rFonts w:cs="Arial"/>
                            <w:b/>
                          </w:rPr>
                          <w:t xml:space="preserve">5. </w:t>
                        </w:r>
                        <w:r w:rsidR="00AC4D91">
                          <w:rPr>
                            <w:rFonts w:cs="Arial"/>
                            <w:b/>
                          </w:rPr>
                          <w:t>General Secretary</w:t>
                        </w:r>
                      </w:p>
                      <w:p w14:paraId="1083F2C3" w14:textId="77777777" w:rsidR="00AC4456" w:rsidRPr="006236E1" w:rsidRDefault="00626DDD" w:rsidP="008F73C8">
                        <w:pPr>
                          <w:jc w:val="center"/>
                          <w:rPr>
                            <w:rFonts w:cs="Arial"/>
                            <w:sz w:val="20"/>
                          </w:rPr>
                        </w:pPr>
                        <w:r>
                          <w:rPr>
                            <w:rFonts w:cs="Arial"/>
                            <w:sz w:val="20"/>
                          </w:rPr>
                          <w:t xml:space="preserve">(see job description appendix </w:t>
                        </w:r>
                        <w:r w:rsidR="00340162">
                          <w:rPr>
                            <w:rFonts w:cs="Arial"/>
                            <w:b/>
                            <w:sz w:val="20"/>
                          </w:rPr>
                          <w:t>B</w:t>
                        </w:r>
                        <w:r w:rsidR="00AC4456">
                          <w:rPr>
                            <w:rFonts w:cs="Arial"/>
                            <w:sz w:val="20"/>
                          </w:rPr>
                          <w:t>)</w:t>
                        </w:r>
                      </w:p>
                    </w:txbxContent>
                  </v:textbox>
                </v:shape>
                <v:shape id="AutoShape 22" o:spid="_x0000_s1036" type="#_x0000_t109" style="position:absolute;left:4070;top:31845;width:10935;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">
                  <v:textbox>
                    <w:txbxContent>
                      <w:p w14:paraId="24451494" w14:textId="5860C11D" w:rsidR="00AC4456" w:rsidRDefault="000A47A0" w:rsidP="008F73C8">
                        <w:pPr>
                          <w:jc w:val="center"/>
                          <w:rPr>
                            <w:rFonts w:cs="Arial"/>
                            <w:b/>
                          </w:rPr>
                        </w:pPr>
                        <w:r>
                          <w:rPr>
                            <w:rFonts w:cs="Arial"/>
                            <w:b/>
                          </w:rPr>
                          <w:t>Finance</w:t>
                        </w:r>
                        <w:r w:rsidR="0060625C">
                          <w:rPr>
                            <w:rFonts w:cs="Arial"/>
                            <w:b/>
                          </w:rPr>
                          <w:t xml:space="preserve"> and Operations</w:t>
                        </w:r>
                        <w:r w:rsidR="00C45F24">
                          <w:rPr>
                            <w:rFonts w:cs="Arial"/>
                            <w:b/>
                          </w:rPr>
                          <w:t xml:space="preserve"> </w:t>
                        </w:r>
                        <w:r w:rsidR="0060625C">
                          <w:rPr>
                            <w:rFonts w:cs="Arial"/>
                            <w:b/>
                          </w:rPr>
                          <w:t xml:space="preserve"> </w:t>
                        </w:r>
                        <w:r w:rsidR="00AC4D91">
                          <w:rPr>
                            <w:rFonts w:cs="Arial"/>
                            <w:b/>
                          </w:rPr>
                          <w:t>Committee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37" type="#_x0000_t34" style="position:absolute;left:17291;top:18471;width:5620;height:211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" adj="10788">
                  <v:stroke endarrow="block"/>
                </v:shape>
                <v:shape id="AutoShape 24" o:spid="_x0000_s1038" type="#_x0000_t109" style="position:absolute;left:41243;top:52520;width:12192;height: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">
                  <v:textbox>
                    <w:txbxContent>
                      <w:p w14:paraId="0DD1A30A" w14:textId="2EB155EE" w:rsidR="000A37C4" w:rsidRPr="000A37C4" w:rsidRDefault="008D51DF" w:rsidP="008F73C8">
                        <w:pPr>
                          <w:jc w:val="center"/>
                          <w:rPr>
                            <w:rFonts w:cs="Arial"/>
                            <w:b/>
                            <w:sz w:val="20"/>
                          </w:rPr>
                        </w:pPr>
                        <w:r>
                          <w:rPr>
                            <w:rFonts w:cs="Arial"/>
                            <w:b/>
                          </w:rPr>
                          <w:t>Comms</w:t>
                        </w:r>
                      </w:p>
                    </w:txbxContent>
                  </v:textbox>
                </v:shape>
                <v:shape id="AutoShape 25" o:spid="_x0000_s1039" type="#_x0000_t109" style="position:absolute;left:920;top:52533;width:14085;height:7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">
                  <v:textbox>
                    <w:txbxContent>
                      <w:p w14:paraId="468D87EA" w14:textId="5A2152EC" w:rsidR="00AC4456" w:rsidRPr="00337E88" w:rsidRDefault="008D51DF" w:rsidP="008F73C8">
                        <w:pPr>
                          <w:jc w:val="center"/>
                          <w:rPr>
                            <w:rFonts w:cs="Arial"/>
                            <w:b/>
                          </w:rPr>
                        </w:pPr>
                        <w:r>
                          <w:rPr>
                            <w:rFonts w:cs="Arial"/>
                            <w:b/>
                          </w:rPr>
                          <w:t>Pentecostal</w:t>
                        </w:r>
                        <w:r w:rsidR="003E5CCD">
                          <w:rPr>
                            <w:rFonts w:cs="Arial"/>
                            <w:b/>
                          </w:rPr>
                          <w:t xml:space="preserve"> </w:t>
                        </w:r>
                        <w:r>
                          <w:rPr>
                            <w:rFonts w:cs="Arial"/>
                            <w:b/>
                          </w:rPr>
                          <w:t>and Multicultural Relations</w:t>
                        </w:r>
                      </w:p>
                    </w:txbxContent>
                  </v:textbox>
                </v:shape>
                <v:shape id="AutoShape 26" o:spid="_x0000_s1040" type="#_x0000_t109" style="position:absolute;left:15411;top:52527;width:13036;height:7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">
                  <v:textbox>
                    <w:txbxContent>
                      <w:p w14:paraId="316C2AE7" w14:textId="77777777" w:rsidR="00FA2784" w:rsidRPr="00FA2784" w:rsidRDefault="008D51DF" w:rsidP="008F73C8">
                        <w:pPr>
                          <w:jc w:val="center"/>
                          <w:rPr>
                            <w:rFonts w:cs="Arial"/>
                            <w:b/>
                            <w:sz w:val="20"/>
                          </w:rPr>
                        </w:pPr>
                        <w:r>
                          <w:rPr>
                            <w:rFonts w:cs="Arial"/>
                            <w:b/>
                          </w:rPr>
                          <w:t>Mission and Evangelisation</w:t>
                        </w:r>
                      </w:p>
                    </w:txbxContent>
                  </v:textbox>
                </v:shape>
                <v:shape id="AutoShape 27" o:spid="_x0000_s1041" type="#_x0000_t34" style="position:absolute;left:30985;top:36166;width:16179;height:1652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">
                  <v:stroke endarrow="block"/>
                </v:shape>
                <v:shape id="AutoShape 28" o:spid="_x0000_s1042" type="#_x0000_t34" style="position:absolute;left:11290;top:33013;width:16192;height:2284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">
                  <v:stroke endarrow="block"/>
                </v:shape>
                <v:shape id="AutoShape 29" o:spid="_x0000_s1043" type="#_x0000_t109" style="position:absolute;left:53892;top:52508;width:10985;height:7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">
                  <v:textbox>
                    <w:txbxContent>
                      <w:p w14:paraId="0696926D" w14:textId="04A2D8A3" w:rsidR="000A37C4" w:rsidRPr="000A37C4" w:rsidRDefault="003E5CCD" w:rsidP="008F73C8">
                        <w:pPr>
                          <w:jc w:val="center"/>
                          <w:rPr>
                            <w:rFonts w:cs="Arial"/>
                            <w:b/>
                            <w:sz w:val="20"/>
                          </w:rPr>
                        </w:pPr>
                        <w:r>
                          <w:rPr>
                            <w:rFonts w:cs="Arial"/>
                            <w:b/>
                          </w:rPr>
                          <w:t>Operations</w:t>
                        </w:r>
                      </w:p>
                    </w:txbxContent>
                  </v:textbox>
                </v:shape>
                <v:shape id="AutoShape 30" o:spid="_x0000_s1044" type="#_x0000_t34" style="position:absolute;left:37014;top:30137;width:16167;height:2857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">
                  <v:stroke endarrow="block"/>
                </v:shape>
                <v:shape id="AutoShape 31" o:spid="_x0000_s1045" type="#_x0000_t34" style="position:absolute;left:18277;top:39993;width:16186;height:888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">
                  <v:stroke endarrow="block"/>
                </v:shape>
                <v:shape id="AutoShape 32" o:spid="_x0000_s1046" type="#_x0000_t109" style="position:absolute;left:13531;top:22987;width:3425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">
                  <v:textbox>
                    <w:txbxContent>
                      <w:p w14:paraId="0A44B6F0" w14:textId="77777777" w:rsidR="008A7138" w:rsidRPr="006236E1" w:rsidRDefault="008A7138" w:rsidP="008F73C8">
                        <w:pPr>
                          <w:jc w:val="center"/>
                          <w:rPr>
                            <w:rFonts w:cs="Arial"/>
                            <w:b/>
                          </w:rPr>
                        </w:pPr>
                        <w:r>
                          <w:rPr>
                            <w:rFonts w:cs="Arial"/>
                            <w:b/>
                          </w:rPr>
                          <w:t>4. Board of Trustees</w:t>
                        </w:r>
                      </w:p>
                    </w:txbxContent>
                  </v:textbox>
                </v:shape>
                <v:shape id="AutoShape 33" o:spid="_x0000_s1047" type="#_x0000_t32" style="position:absolute;left:30803;top:19240;width:7;height:3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">
                  <v:stroke endarrow="block"/>
                </v:shape>
                <v:shape id="AutoShape 34" o:spid="_x0000_s1048" type="#_x0000_t32" style="position:absolute;left:30753;top:26104;width:57;height:56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">
                  <v:stroke endarrow="block"/>
                </v:shape>
                <v:shape id="AutoShape 35" o:spid="_x0000_s1049" type="#_x0000_t109" style="position:absolute;left:48228;top:31845;width:12077;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">
                  <v:textbox>
                    <w:txbxContent>
                      <w:p w14:paraId="4891FCBE" w14:textId="77777777" w:rsidR="00B61FFF" w:rsidRDefault="00BE3DC3" w:rsidP="007E108D">
                        <w:pPr>
                          <w:rPr>
                            <w:rFonts w:cs="Arial"/>
                            <w:b/>
                          </w:rPr>
                        </w:pPr>
                        <w:r>
                          <w:rPr>
                            <w:rFonts w:cs="Arial"/>
                            <w:b/>
                          </w:rPr>
                          <w:t xml:space="preserve">Nomination </w:t>
                        </w:r>
                        <w:r w:rsidR="00B61FFF">
                          <w:rPr>
                            <w:rFonts w:cs="Arial"/>
                            <w:b/>
                          </w:rPr>
                          <w:t>Committee</w:t>
                        </w:r>
                      </w:p>
                    </w:txbxContent>
                  </v:textbox>
                </v:shape>
                <v:shape id="AutoShape 36" o:spid="_x0000_s1050" type="#_x0000_t34" style="position:absolute;left:39656;top:17233;width:5620;height:2360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" adj="10788">
                  <v:stroke endarrow="block"/>
                </v:shape>
                <v:shape id="AutoShape 29" o:spid="_x0000_s1051" type="#_x0000_t109" style="position:absolute;left:28851;top:52533;width:11979;height:7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">
                  <v:textbox>
                    <w:txbxContent>
                      <w:p w14:paraId="223A570C" w14:textId="537D53D7" w:rsidR="003E5CCD" w:rsidRDefault="003E5CCD" w:rsidP="003E5CCD">
                        <w:pPr>
                          <w:spacing w:before="100" w:after="100"/>
                          <w:jc w:val="center"/>
                          <w:rPr>
                            <w:rFonts w:cs="Arial"/>
                            <w:b/>
                            <w:bCs/>
                            <w:szCs w:val="24"/>
                          </w:rPr>
                        </w:pPr>
                        <w:r>
                          <w:rPr>
                            <w:rFonts w:cs="Arial"/>
                            <w:b/>
                            <w:bCs/>
                            <w:szCs w:val="24"/>
                          </w:rPr>
                          <w:t xml:space="preserve">Ecumenical </w:t>
                        </w:r>
                        <w:r w:rsidR="008D4210">
                          <w:rPr>
                            <w:rFonts w:cs="Arial"/>
                            <w:b/>
                            <w:bCs/>
                            <w:szCs w:val="24"/>
                          </w:rPr>
                          <w:t xml:space="preserve">Development  &amp; </w:t>
                        </w:r>
                        <w:r>
                          <w:rPr>
                            <w:rFonts w:cs="Arial"/>
                            <w:b/>
                            <w:bCs/>
                            <w:szCs w:val="24"/>
                          </w:rPr>
                          <w:t>Relations</w:t>
                        </w:r>
                      </w:p>
                    </w:txbxContent>
                  </v:textbox>
                </v:shape>
                <v:shape id="AutoShape 27" o:spid="_x0000_s1052" type="#_x0000_t34" style="position:absolute;left:24722;top:42416;width:16205;height:40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">
                  <v:stroke endarrow="block"/>
                </v:shape>
                <w10:anchorlock/>
              </v:group>
            </w:pict>
          </mc:Fallback>
        </mc:AlternateContent>
      </w:r>
    </w:p>
    <w:p w14:paraId="570C5BB7" w14:textId="77777777" w:rsidR="00E7023C" w:rsidRDefault="00E7023C" w:rsidP="003C60F6">
      <w:pPr>
        <w:pStyle w:val="Title"/>
      </w:pPr>
    </w:p>
    <w:p w14:paraId="1027606A" w14:textId="77777777" w:rsidR="00E7023C" w:rsidRDefault="00A90E63" w:rsidP="003C60F6">
      <w:pPr>
        <w:pStyle w:val="Title"/>
      </w:pPr>
      <w:r>
        <w:br w:type="page"/>
      </w:r>
    </w:p>
    <w:p w14:paraId="51AA6952" w14:textId="77777777" w:rsidR="008D1B3E" w:rsidRDefault="008514B2" w:rsidP="003C60F6">
      <w:pPr>
        <w:pStyle w:val="Title"/>
      </w:pPr>
      <w:r>
        <w:lastRenderedPageBreak/>
        <w:t>Churches Together in England (CTE)</w:t>
      </w:r>
    </w:p>
    <w:p w14:paraId="11974C14" w14:textId="77777777" w:rsidR="008D1B3E" w:rsidRDefault="008D1B3E" w:rsidP="003C60F6">
      <w:pPr>
        <w:jc w:val="center"/>
        <w:rPr>
          <w:b/>
          <w:bCs/>
          <w:sz w:val="20"/>
          <w:u w:val="single"/>
        </w:rPr>
      </w:pPr>
    </w:p>
    <w:p w14:paraId="744E5435" w14:textId="77777777" w:rsidR="008D1B3E" w:rsidRDefault="008D1B3E" w:rsidP="003C60F6">
      <w:pPr>
        <w:jc w:val="center"/>
        <w:rPr>
          <w:sz w:val="20"/>
        </w:rPr>
      </w:pPr>
      <w:r>
        <w:rPr>
          <w:b/>
          <w:bCs/>
          <w:sz w:val="20"/>
          <w:u w:val="single"/>
        </w:rPr>
        <w:t>Board powers and executive limitations</w:t>
      </w:r>
    </w:p>
    <w:p w14:paraId="7C017740" w14:textId="77777777" w:rsidR="008D1B3E" w:rsidRDefault="008D1B3E" w:rsidP="00513494">
      <w:pPr>
        <w:rPr>
          <w:sz w:val="20"/>
        </w:rPr>
      </w:pPr>
    </w:p>
    <w:p w14:paraId="5F48D825" w14:textId="4ED86F43" w:rsidR="008D1B3E" w:rsidRDefault="00236245" w:rsidP="00513494">
      <w:pPr>
        <w:ind w:left="720" w:hanging="720"/>
        <w:rPr>
          <w:sz w:val="20"/>
        </w:rPr>
      </w:pPr>
      <w:r>
        <w:rPr>
          <w:noProof/>
          <w:sz w:val="20"/>
        </w:rPr>
        <mc:AlternateContent>
          <mc:Choice Requires="wps">
            <w:drawing>
              <wp:inline distT="0" distB="0" distL="0" distR="0" wp14:anchorId="319BD7C1" wp14:editId="7F5A8620">
                <wp:extent cx="6400800" cy="1224280"/>
                <wp:effectExtent l="11430" t="6350" r="7620" b="7620"/>
                <wp:docPr id="19196694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24280"/>
                        </a:xfrm>
                        <a:prstGeom prst="rect">
                          <a:avLst/>
                        </a:prstGeom>
                        <a:solidFill>
                          <a:srgbClr val="FFFFFF"/>
                        </a:solidFill>
                        <a:ln w="9525">
                          <a:solidFill>
                            <a:srgbClr val="000000"/>
                          </a:solidFill>
                          <a:miter lim="800000"/>
                          <a:headEnd/>
                          <a:tailEnd/>
                        </a:ln>
                      </wps:spPr>
                      <wps:txbx>
                        <w:txbxContent>
                          <w:p w14:paraId="5F6F6852" w14:textId="77777777" w:rsidR="00AC4456" w:rsidRDefault="00AC4456" w:rsidP="00F94E7E">
                            <w:pPr>
                              <w:pStyle w:val="Heading3"/>
                              <w:tabs>
                                <w:tab w:val="clear" w:pos="-1123"/>
                                <w:tab w:val="clear" w:pos="-720"/>
                                <w:tab w:val="clear" w:pos="0"/>
                                <w:tab w:val="clear" w:pos="1440"/>
                              </w:tabs>
                              <w:spacing w:line="240" w:lineRule="auto"/>
                              <w:ind w:left="720" w:hanging="720"/>
                              <w:rPr>
                                <w:bCs/>
                              </w:rPr>
                            </w:pPr>
                            <w:bookmarkStart w:id="0" w:name="_Hlk37930101"/>
                            <w:r>
                              <w:rPr>
                                <w:bCs/>
                              </w:rPr>
                              <w:t>Main charitable objective</w:t>
                            </w:r>
                          </w:p>
                          <w:p w14:paraId="5001F4EB" w14:textId="77777777" w:rsidR="00AC4456" w:rsidRPr="008514B2" w:rsidRDefault="00AC4456" w:rsidP="00F94E7E">
                            <w:pPr>
                              <w:ind w:left="720" w:hanging="720"/>
                              <w:jc w:val="both"/>
                              <w:rPr>
                                <w:sz w:val="16"/>
                              </w:rPr>
                            </w:pPr>
                          </w:p>
                          <w:p w14:paraId="761DC11F" w14:textId="77777777" w:rsidR="00D46F4E" w:rsidRDefault="008514B2" w:rsidP="00C130A2">
                            <w:pPr>
                              <w:numPr>
                                <w:ilvl w:val="0"/>
                                <w:numId w:val="28"/>
                              </w:numPr>
                              <w:ind w:left="851" w:hanging="851"/>
                              <w:jc w:val="both"/>
                              <w:rPr>
                                <w:sz w:val="20"/>
                              </w:rPr>
                            </w:pPr>
                            <w:r w:rsidRPr="008514B2">
                              <w:rPr>
                                <w:sz w:val="20"/>
                              </w:rPr>
                              <w:t xml:space="preserve">The charity’s objectives (“the Objects”) are defined as </w:t>
                            </w:r>
                          </w:p>
                          <w:p w14:paraId="6E86B5B9" w14:textId="77777777" w:rsidR="00893C49" w:rsidRDefault="008514B2" w:rsidP="00C130A2">
                            <w:pPr>
                              <w:numPr>
                                <w:ilvl w:val="1"/>
                                <w:numId w:val="28"/>
                              </w:numPr>
                              <w:jc w:val="both"/>
                              <w:rPr>
                                <w:sz w:val="20"/>
                              </w:rPr>
                            </w:pPr>
                            <w:r w:rsidRPr="008514B2">
                              <w:rPr>
                                <w:sz w:val="20"/>
                              </w:rPr>
                              <w:t>the advancement of the Christian</w:t>
                            </w:r>
                            <w:r>
                              <w:rPr>
                                <w:sz w:val="20"/>
                              </w:rPr>
                              <w:t xml:space="preserve"> </w:t>
                            </w:r>
                            <w:r w:rsidRPr="008514B2">
                              <w:rPr>
                                <w:sz w:val="20"/>
                              </w:rPr>
                              <w:t xml:space="preserve">Religion in accordance with the statement of faith, </w:t>
                            </w:r>
                          </w:p>
                          <w:p w14:paraId="40F676F7" w14:textId="77777777" w:rsidR="00893C49" w:rsidRDefault="008514B2" w:rsidP="00C130A2">
                            <w:pPr>
                              <w:numPr>
                                <w:ilvl w:val="1"/>
                                <w:numId w:val="28"/>
                              </w:numPr>
                              <w:jc w:val="both"/>
                              <w:rPr>
                                <w:sz w:val="20"/>
                              </w:rPr>
                            </w:pPr>
                            <w:r w:rsidRPr="008514B2">
                              <w:rPr>
                                <w:sz w:val="20"/>
                              </w:rPr>
                              <w:t xml:space="preserve">the relief of poverty </w:t>
                            </w:r>
                          </w:p>
                          <w:p w14:paraId="4A3EA5D7" w14:textId="77777777" w:rsidR="00893C49" w:rsidRDefault="008514B2" w:rsidP="00C130A2">
                            <w:pPr>
                              <w:numPr>
                                <w:ilvl w:val="1"/>
                                <w:numId w:val="28"/>
                              </w:numPr>
                              <w:jc w:val="both"/>
                              <w:rPr>
                                <w:sz w:val="20"/>
                              </w:rPr>
                            </w:pPr>
                            <w:r w:rsidRPr="008514B2">
                              <w:rPr>
                                <w:sz w:val="20"/>
                              </w:rPr>
                              <w:t>the</w:t>
                            </w:r>
                            <w:r>
                              <w:rPr>
                                <w:sz w:val="20"/>
                              </w:rPr>
                              <w:t xml:space="preserve"> </w:t>
                            </w:r>
                            <w:r w:rsidRPr="008514B2">
                              <w:rPr>
                                <w:sz w:val="20"/>
                              </w:rPr>
                              <w:t xml:space="preserve">advancement of education </w:t>
                            </w:r>
                          </w:p>
                          <w:p w14:paraId="606D0737" w14:textId="77777777" w:rsidR="008514B2" w:rsidRDefault="008514B2" w:rsidP="00C130A2">
                            <w:pPr>
                              <w:numPr>
                                <w:ilvl w:val="1"/>
                                <w:numId w:val="28"/>
                              </w:numPr>
                              <w:jc w:val="both"/>
                              <w:rPr>
                                <w:sz w:val="20"/>
                              </w:rPr>
                            </w:pPr>
                            <w:r w:rsidRPr="008514B2">
                              <w:rPr>
                                <w:sz w:val="20"/>
                              </w:rPr>
                              <w:t>and any other purposes which are charitable according to the law</w:t>
                            </w:r>
                            <w:r>
                              <w:rPr>
                                <w:sz w:val="20"/>
                              </w:rPr>
                              <w:t xml:space="preserve"> </w:t>
                            </w:r>
                            <w:r w:rsidRPr="008514B2">
                              <w:rPr>
                                <w:sz w:val="20"/>
                              </w:rPr>
                              <w:t>of England and Wales.</w:t>
                            </w:r>
                          </w:p>
                          <w:bookmarkEnd w:id="0"/>
                          <w:p w14:paraId="51BAA837" w14:textId="77777777" w:rsidR="00893C49" w:rsidRPr="008514B2" w:rsidRDefault="00893C49" w:rsidP="008514B2">
                            <w:pPr>
                              <w:jc w:val="both"/>
                              <w:rPr>
                                <w:sz w:val="20"/>
                              </w:rPr>
                            </w:pPr>
                          </w:p>
                        </w:txbxContent>
                      </wps:txbx>
                      <wps:bodyPr rot="0" vert="horz" wrap="square" lIns="91440" tIns="45720" rIns="91440" bIns="45720" anchor="t" anchorCtr="0" upright="1">
                        <a:noAutofit/>
                      </wps:bodyPr>
                    </wps:wsp>
                  </a:graphicData>
                </a:graphic>
              </wp:inline>
            </w:drawing>
          </mc:Choice>
          <mc:Fallback>
            <w:pict>
              <v:shapetype w14:anchorId="319BD7C1" id="_x0000_t202" coordsize="21600,21600" o:spt="202" path="m,l,21600r21600,l21600,xe">
                <v:stroke joinstyle="miter"/>
                <v:path gradientshapeok="t" o:connecttype="rect"/>
              </v:shapetype>
              <v:shape id="Text Box 11" o:spid="_x0000_s1051" type="#_x0000_t202" style="width:7in;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">
                <v:textbox>
                  <w:txbxContent>
                    <w:p w14:paraId="5F6F6852" w14:textId="77777777" w:rsidR="00AC4456" w:rsidRDefault="00AC4456" w:rsidP="00F94E7E">
                      <w:pPr>
                        <w:pStyle w:val="Heading3"/>
                        <w:tabs>
                          <w:tab w:val="clear" w:pos="-1123"/>
                          <w:tab w:val="clear" w:pos="-720"/>
                          <w:tab w:val="clear" w:pos="0"/>
                          <w:tab w:val="clear" w:pos="1440"/>
                        </w:tabs>
                        <w:spacing w:line="240" w:lineRule="auto"/>
                        <w:ind w:left="720" w:hanging="720"/>
                        <w:rPr>
                          <w:bCs/>
                        </w:rPr>
                      </w:pPr>
                      <w:bookmarkStart w:id="1" w:name="_Hlk37930101"/>
                      <w:r>
                        <w:rPr>
                          <w:bCs/>
                        </w:rPr>
                        <w:t>Main charitable objective</w:t>
                      </w:r>
                    </w:p>
                    <w:p w14:paraId="5001F4EB" w14:textId="77777777" w:rsidR="00AC4456" w:rsidRPr="008514B2" w:rsidRDefault="00AC4456" w:rsidP="00F94E7E">
                      <w:pPr>
                        <w:ind w:left="720" w:hanging="720"/>
                        <w:jc w:val="both"/>
                        <w:rPr>
                          <w:sz w:val="16"/>
                        </w:rPr>
                      </w:pPr>
                    </w:p>
                    <w:p w14:paraId="761DC11F" w14:textId="77777777" w:rsidR="00D46F4E" w:rsidRDefault="008514B2" w:rsidP="00C130A2">
                      <w:pPr>
                        <w:numPr>
                          <w:ilvl w:val="0"/>
                          <w:numId w:val="28"/>
                        </w:numPr>
                        <w:ind w:left="851" w:hanging="851"/>
                        <w:jc w:val="both"/>
                        <w:rPr>
                          <w:sz w:val="20"/>
                        </w:rPr>
                      </w:pPr>
                      <w:r w:rsidRPr="008514B2">
                        <w:rPr>
                          <w:sz w:val="20"/>
                        </w:rPr>
                        <w:t xml:space="preserve">The charity’s objectives (“the Objects”) are defined as </w:t>
                      </w:r>
                    </w:p>
                    <w:p w14:paraId="6E86B5B9" w14:textId="77777777" w:rsidR="00893C49" w:rsidRDefault="008514B2" w:rsidP="00C130A2">
                      <w:pPr>
                        <w:numPr>
                          <w:ilvl w:val="1"/>
                          <w:numId w:val="28"/>
                        </w:numPr>
                        <w:jc w:val="both"/>
                        <w:rPr>
                          <w:sz w:val="20"/>
                        </w:rPr>
                      </w:pPr>
                      <w:r w:rsidRPr="008514B2">
                        <w:rPr>
                          <w:sz w:val="20"/>
                        </w:rPr>
                        <w:t>the advancement of the Christian</w:t>
                      </w:r>
                      <w:r>
                        <w:rPr>
                          <w:sz w:val="20"/>
                        </w:rPr>
                        <w:t xml:space="preserve"> </w:t>
                      </w:r>
                      <w:r w:rsidRPr="008514B2">
                        <w:rPr>
                          <w:sz w:val="20"/>
                        </w:rPr>
                        <w:t xml:space="preserve">Religion in accordance with the statement of faith, </w:t>
                      </w:r>
                    </w:p>
                    <w:p w14:paraId="40F676F7" w14:textId="77777777" w:rsidR="00893C49" w:rsidRDefault="008514B2" w:rsidP="00C130A2">
                      <w:pPr>
                        <w:numPr>
                          <w:ilvl w:val="1"/>
                          <w:numId w:val="28"/>
                        </w:numPr>
                        <w:jc w:val="both"/>
                        <w:rPr>
                          <w:sz w:val="20"/>
                        </w:rPr>
                      </w:pPr>
                      <w:r w:rsidRPr="008514B2">
                        <w:rPr>
                          <w:sz w:val="20"/>
                        </w:rPr>
                        <w:t xml:space="preserve">the relief of poverty </w:t>
                      </w:r>
                    </w:p>
                    <w:p w14:paraId="4A3EA5D7" w14:textId="77777777" w:rsidR="00893C49" w:rsidRDefault="008514B2" w:rsidP="00C130A2">
                      <w:pPr>
                        <w:numPr>
                          <w:ilvl w:val="1"/>
                          <w:numId w:val="28"/>
                        </w:numPr>
                        <w:jc w:val="both"/>
                        <w:rPr>
                          <w:sz w:val="20"/>
                        </w:rPr>
                      </w:pPr>
                      <w:r w:rsidRPr="008514B2">
                        <w:rPr>
                          <w:sz w:val="20"/>
                        </w:rPr>
                        <w:t>the</w:t>
                      </w:r>
                      <w:r>
                        <w:rPr>
                          <w:sz w:val="20"/>
                        </w:rPr>
                        <w:t xml:space="preserve"> </w:t>
                      </w:r>
                      <w:r w:rsidRPr="008514B2">
                        <w:rPr>
                          <w:sz w:val="20"/>
                        </w:rPr>
                        <w:t xml:space="preserve">advancement of education </w:t>
                      </w:r>
                    </w:p>
                    <w:p w14:paraId="606D0737" w14:textId="77777777" w:rsidR="008514B2" w:rsidRDefault="008514B2" w:rsidP="00C130A2">
                      <w:pPr>
                        <w:numPr>
                          <w:ilvl w:val="1"/>
                          <w:numId w:val="28"/>
                        </w:numPr>
                        <w:jc w:val="both"/>
                        <w:rPr>
                          <w:sz w:val="20"/>
                        </w:rPr>
                      </w:pPr>
                      <w:r w:rsidRPr="008514B2">
                        <w:rPr>
                          <w:sz w:val="20"/>
                        </w:rPr>
                        <w:t>and any other purposes which are charitable according to the law</w:t>
                      </w:r>
                      <w:r>
                        <w:rPr>
                          <w:sz w:val="20"/>
                        </w:rPr>
                        <w:t xml:space="preserve"> </w:t>
                      </w:r>
                      <w:r w:rsidRPr="008514B2">
                        <w:rPr>
                          <w:sz w:val="20"/>
                        </w:rPr>
                        <w:t>of England and Wales.</w:t>
                      </w:r>
                    </w:p>
                    <w:bookmarkEnd w:id="1"/>
                    <w:p w14:paraId="51BAA837" w14:textId="77777777" w:rsidR="00893C49" w:rsidRPr="008514B2" w:rsidRDefault="00893C49" w:rsidP="008514B2">
                      <w:pPr>
                        <w:jc w:val="both"/>
                        <w:rPr>
                          <w:sz w:val="20"/>
                        </w:rPr>
                      </w:pPr>
                    </w:p>
                  </w:txbxContent>
                </v:textbox>
                <w10:anchorlock/>
              </v:shape>
            </w:pict>
          </mc:Fallback>
        </mc:AlternateContent>
      </w:r>
    </w:p>
    <w:p w14:paraId="0898F410" w14:textId="77777777" w:rsidR="00F94E7E" w:rsidRDefault="00F94E7E" w:rsidP="00513494">
      <w:pPr>
        <w:ind w:left="720" w:hanging="720"/>
        <w:rPr>
          <w:sz w:val="20"/>
        </w:rPr>
      </w:pPr>
    </w:p>
    <w:p w14:paraId="6ED7BD83" w14:textId="621AB308" w:rsidR="00F94E7E" w:rsidRDefault="00236245" w:rsidP="00513494">
      <w:pPr>
        <w:ind w:left="720" w:hanging="720"/>
        <w:rPr>
          <w:sz w:val="20"/>
        </w:rPr>
      </w:pPr>
      <w:r>
        <w:rPr>
          <w:noProof/>
          <w:sz w:val="20"/>
        </w:rPr>
        <mc:AlternateContent>
          <mc:Choice Requires="wps">
            <w:drawing>
              <wp:inline distT="0" distB="0" distL="0" distR="0" wp14:anchorId="17C3D607" wp14:editId="1182CDB7">
                <wp:extent cx="6400800" cy="1407160"/>
                <wp:effectExtent l="11430" t="9525" r="7620" b="12065"/>
                <wp:docPr id="90025888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7160"/>
                        </a:xfrm>
                        <a:prstGeom prst="rect">
                          <a:avLst/>
                        </a:prstGeom>
                        <a:solidFill>
                          <a:srgbClr val="FFFFFF"/>
                        </a:solidFill>
                        <a:ln w="9525">
                          <a:solidFill>
                            <a:srgbClr val="000000"/>
                          </a:solidFill>
                          <a:miter lim="800000"/>
                          <a:headEnd/>
                          <a:tailEnd/>
                        </a:ln>
                      </wps:spPr>
                      <wps:txbx>
                        <w:txbxContent>
                          <w:p w14:paraId="640F35E2" w14:textId="77777777" w:rsidR="00AC4456" w:rsidRDefault="00AC4456" w:rsidP="00F94E7E">
                            <w:pPr>
                              <w:pStyle w:val="Heading3"/>
                              <w:tabs>
                                <w:tab w:val="clear" w:pos="-1123"/>
                                <w:tab w:val="clear" w:pos="-720"/>
                                <w:tab w:val="clear" w:pos="0"/>
                                <w:tab w:val="clear" w:pos="1440"/>
                              </w:tabs>
                              <w:spacing w:line="240" w:lineRule="auto"/>
                              <w:ind w:left="720" w:hanging="720"/>
                              <w:rPr>
                                <w:bCs/>
                              </w:rPr>
                            </w:pPr>
                            <w:bookmarkStart w:id="1" w:name="_Hlk37930148"/>
                            <w:r>
                              <w:rPr>
                                <w:bCs/>
                              </w:rPr>
                              <w:t>Mission statement</w:t>
                            </w:r>
                          </w:p>
                          <w:p w14:paraId="3693084E" w14:textId="77777777" w:rsidR="00AC4456" w:rsidRDefault="00AC4456" w:rsidP="00F94E7E">
                            <w:pPr>
                              <w:ind w:left="720" w:hanging="720"/>
                              <w:jc w:val="both"/>
                              <w:rPr>
                                <w:sz w:val="20"/>
                              </w:rPr>
                            </w:pPr>
                          </w:p>
                          <w:p w14:paraId="41B2582D" w14:textId="77777777" w:rsidR="00893C49" w:rsidRDefault="00AC4456" w:rsidP="00893C49">
                            <w:pPr>
                              <w:ind w:left="720" w:hanging="720"/>
                              <w:jc w:val="both"/>
                              <w:rPr>
                                <w:sz w:val="20"/>
                              </w:rPr>
                            </w:pPr>
                            <w:r>
                              <w:rPr>
                                <w:sz w:val="20"/>
                              </w:rPr>
                              <w:t>2.</w:t>
                            </w:r>
                            <w:r>
                              <w:rPr>
                                <w:sz w:val="20"/>
                              </w:rPr>
                              <w:tab/>
                            </w:r>
                            <w:r w:rsidR="00893C49" w:rsidRPr="00893C49">
                              <w:rPr>
                                <w:sz w:val="20"/>
                              </w:rPr>
                              <w:t>The charity seeks (within its general objectives) to be a visible sign of the churches’ commitment to one another, in obedience to our Lord’s Prayer “that they may all be one. As you, Father are in me and I am in you, may they also be in us so that the world may believe that you have sent me”. (John 17:21) (NRSV)</w:t>
                            </w:r>
                          </w:p>
                          <w:p w14:paraId="71ED86E5" w14:textId="77777777" w:rsidR="00893C49" w:rsidRDefault="00893C49" w:rsidP="00893C49">
                            <w:pPr>
                              <w:ind w:left="720" w:hanging="720"/>
                              <w:jc w:val="both"/>
                              <w:rPr>
                                <w:sz w:val="20"/>
                              </w:rPr>
                            </w:pPr>
                          </w:p>
                          <w:p w14:paraId="405CE325" w14:textId="77777777" w:rsidR="00893C49" w:rsidRPr="00893C49" w:rsidRDefault="00893C49" w:rsidP="00893C49">
                            <w:pPr>
                              <w:ind w:left="720" w:hanging="720"/>
                              <w:jc w:val="both"/>
                              <w:rPr>
                                <w:b/>
                                <w:sz w:val="20"/>
                              </w:rPr>
                            </w:pPr>
                            <w:r>
                              <w:rPr>
                                <w:sz w:val="20"/>
                              </w:rPr>
                              <w:t xml:space="preserve">The strapline to guide CTE is </w:t>
                            </w:r>
                            <w:r w:rsidRPr="00893C49">
                              <w:rPr>
                                <w:b/>
                                <w:sz w:val="20"/>
                              </w:rPr>
                              <w:t>One in Christ Jesus, engaged in God's mission, empowered by the Spirit.</w:t>
                            </w:r>
                          </w:p>
                          <w:bookmarkEnd w:id="1"/>
                          <w:p w14:paraId="4682E845" w14:textId="77777777" w:rsidR="00AC4456" w:rsidRPr="00C93581" w:rsidRDefault="00AC4456" w:rsidP="00A15EF5">
                            <w:pPr>
                              <w:ind w:left="720" w:hanging="720"/>
                              <w:rPr>
                                <w:sz w:val="20"/>
                              </w:rPr>
                            </w:pPr>
                          </w:p>
                        </w:txbxContent>
                      </wps:txbx>
                      <wps:bodyPr rot="0" vert="horz" wrap="square" lIns="91440" tIns="45720" rIns="91440" bIns="45720" anchor="t" anchorCtr="0" upright="1">
                        <a:noAutofit/>
                      </wps:bodyPr>
                    </wps:wsp>
                  </a:graphicData>
                </a:graphic>
              </wp:inline>
            </w:drawing>
          </mc:Choice>
          <mc:Fallback>
            <w:pict>
              <v:shape w14:anchorId="17C3D607" id="Text Box 10" o:spid="_x0000_s1052" type="#_x0000_t202" style="width:7in;height:1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">
                <v:textbox>
                  <w:txbxContent>
                    <w:p w14:paraId="640F35E2" w14:textId="77777777" w:rsidR="00AC4456" w:rsidRDefault="00AC4456" w:rsidP="00F94E7E">
                      <w:pPr>
                        <w:pStyle w:val="Heading3"/>
                        <w:tabs>
                          <w:tab w:val="clear" w:pos="-1123"/>
                          <w:tab w:val="clear" w:pos="-720"/>
                          <w:tab w:val="clear" w:pos="0"/>
                          <w:tab w:val="clear" w:pos="1440"/>
                        </w:tabs>
                        <w:spacing w:line="240" w:lineRule="auto"/>
                        <w:ind w:left="720" w:hanging="720"/>
                        <w:rPr>
                          <w:bCs/>
                        </w:rPr>
                      </w:pPr>
                      <w:bookmarkStart w:id="3" w:name="_Hlk37930148"/>
                      <w:r>
                        <w:rPr>
                          <w:bCs/>
                        </w:rPr>
                        <w:t>Mission statement</w:t>
                      </w:r>
                    </w:p>
                    <w:p w14:paraId="3693084E" w14:textId="77777777" w:rsidR="00AC4456" w:rsidRDefault="00AC4456" w:rsidP="00F94E7E">
                      <w:pPr>
                        <w:ind w:left="720" w:hanging="720"/>
                        <w:jc w:val="both"/>
                        <w:rPr>
                          <w:sz w:val="20"/>
                        </w:rPr>
                      </w:pPr>
                    </w:p>
                    <w:p w14:paraId="41B2582D" w14:textId="77777777" w:rsidR="00893C49" w:rsidRDefault="00AC4456" w:rsidP="00893C49">
                      <w:pPr>
                        <w:ind w:left="720" w:hanging="720"/>
                        <w:jc w:val="both"/>
                        <w:rPr>
                          <w:sz w:val="20"/>
                        </w:rPr>
                      </w:pPr>
                      <w:r>
                        <w:rPr>
                          <w:sz w:val="20"/>
                        </w:rPr>
                        <w:t>2.</w:t>
                      </w:r>
                      <w:r>
                        <w:rPr>
                          <w:sz w:val="20"/>
                        </w:rPr>
                        <w:tab/>
                      </w:r>
                      <w:r w:rsidR="00893C49" w:rsidRPr="00893C49">
                        <w:rPr>
                          <w:sz w:val="20"/>
                        </w:rPr>
                        <w:t xml:space="preserve">The charity seeks (within its general objectives) to be a visible sign of the churches’ commitment to one another, in obedience to our Lord’s Prayer “that they may all be one. As you, Father </w:t>
                      </w:r>
                      <w:proofErr w:type="gramStart"/>
                      <w:r w:rsidR="00893C49" w:rsidRPr="00893C49">
                        <w:rPr>
                          <w:sz w:val="20"/>
                        </w:rPr>
                        <w:t>are</w:t>
                      </w:r>
                      <w:proofErr w:type="gramEnd"/>
                      <w:r w:rsidR="00893C49" w:rsidRPr="00893C49">
                        <w:rPr>
                          <w:sz w:val="20"/>
                        </w:rPr>
                        <w:t xml:space="preserve"> in me and I am in you, may they also be in us so that the world may believe that you have sent me”. (John 17:21) (NRSV)</w:t>
                      </w:r>
                    </w:p>
                    <w:p w14:paraId="71ED86E5" w14:textId="77777777" w:rsidR="00893C49" w:rsidRDefault="00893C49" w:rsidP="00893C49">
                      <w:pPr>
                        <w:ind w:left="720" w:hanging="720"/>
                        <w:jc w:val="both"/>
                        <w:rPr>
                          <w:sz w:val="20"/>
                        </w:rPr>
                      </w:pPr>
                    </w:p>
                    <w:p w14:paraId="405CE325" w14:textId="77777777" w:rsidR="00893C49" w:rsidRPr="00893C49" w:rsidRDefault="00893C49" w:rsidP="00893C49">
                      <w:pPr>
                        <w:ind w:left="720" w:hanging="720"/>
                        <w:jc w:val="both"/>
                        <w:rPr>
                          <w:b/>
                          <w:sz w:val="20"/>
                        </w:rPr>
                      </w:pPr>
                      <w:r>
                        <w:rPr>
                          <w:sz w:val="20"/>
                        </w:rPr>
                        <w:t xml:space="preserve">The strapline to guide CTE is </w:t>
                      </w:r>
                      <w:r w:rsidRPr="00893C49">
                        <w:rPr>
                          <w:b/>
                          <w:sz w:val="20"/>
                        </w:rPr>
                        <w:t>One in Christ Jesus, engaged in God's mission, empowered by the Spirit.</w:t>
                      </w:r>
                    </w:p>
                    <w:bookmarkEnd w:id="3"/>
                    <w:p w14:paraId="4682E845" w14:textId="77777777" w:rsidR="00AC4456" w:rsidRPr="00C93581" w:rsidRDefault="00AC4456" w:rsidP="00A15EF5">
                      <w:pPr>
                        <w:ind w:left="720" w:hanging="720"/>
                        <w:rPr>
                          <w:sz w:val="20"/>
                        </w:rPr>
                      </w:pPr>
                    </w:p>
                  </w:txbxContent>
                </v:textbox>
                <w10:anchorlock/>
              </v:shape>
            </w:pict>
          </mc:Fallback>
        </mc:AlternateContent>
      </w:r>
    </w:p>
    <w:p w14:paraId="658E312A" w14:textId="77777777" w:rsidR="00A90E63" w:rsidRDefault="00A90E63" w:rsidP="00513494">
      <w:pPr>
        <w:ind w:left="720" w:hanging="720"/>
        <w:rPr>
          <w:sz w:val="20"/>
        </w:rPr>
      </w:pPr>
    </w:p>
    <w:p w14:paraId="1B010BBA" w14:textId="47AD3698" w:rsidR="00893C49" w:rsidRDefault="00236245" w:rsidP="00513494">
      <w:pPr>
        <w:ind w:left="720" w:hanging="720"/>
        <w:rPr>
          <w:sz w:val="20"/>
        </w:rPr>
      </w:pPr>
      <w:r>
        <w:rPr>
          <w:noProof/>
          <w:sz w:val="20"/>
        </w:rPr>
        <mc:AlternateContent>
          <mc:Choice Requires="wps">
            <w:drawing>
              <wp:inline distT="0" distB="0" distL="0" distR="0" wp14:anchorId="65CE03A0" wp14:editId="17EF055B">
                <wp:extent cx="6400800" cy="1106170"/>
                <wp:effectExtent l="11430" t="13335" r="7620" b="13970"/>
                <wp:docPr id="18179894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06170"/>
                        </a:xfrm>
                        <a:prstGeom prst="rect">
                          <a:avLst/>
                        </a:prstGeom>
                        <a:solidFill>
                          <a:srgbClr val="FFFFFF"/>
                        </a:solidFill>
                        <a:ln w="9525">
                          <a:solidFill>
                            <a:srgbClr val="000000"/>
                          </a:solidFill>
                          <a:miter lim="800000"/>
                          <a:headEnd/>
                          <a:tailEnd/>
                        </a:ln>
                      </wps:spPr>
                      <wps:txbx>
                        <w:txbxContent>
                          <w:p w14:paraId="7CEED7E8" w14:textId="77777777" w:rsidR="00893C49" w:rsidRDefault="00893C49" w:rsidP="00893C49">
                            <w:pPr>
                              <w:pStyle w:val="Heading3"/>
                              <w:tabs>
                                <w:tab w:val="clear" w:pos="-1123"/>
                                <w:tab w:val="clear" w:pos="-720"/>
                                <w:tab w:val="clear" w:pos="0"/>
                                <w:tab w:val="clear" w:pos="1440"/>
                              </w:tabs>
                              <w:spacing w:line="240" w:lineRule="auto"/>
                              <w:ind w:left="720" w:hanging="720"/>
                              <w:rPr>
                                <w:bCs/>
                              </w:rPr>
                            </w:pPr>
                            <w:r>
                              <w:rPr>
                                <w:bCs/>
                              </w:rPr>
                              <w:t>Enabling Group</w:t>
                            </w:r>
                          </w:p>
                          <w:p w14:paraId="71DDE972" w14:textId="77777777" w:rsidR="00893C49" w:rsidRDefault="00893C49" w:rsidP="00893C49">
                            <w:pPr>
                              <w:ind w:left="720" w:hanging="720"/>
                              <w:jc w:val="both"/>
                              <w:rPr>
                                <w:sz w:val="20"/>
                              </w:rPr>
                            </w:pPr>
                          </w:p>
                          <w:p w14:paraId="6951B884" w14:textId="77777777" w:rsidR="00893C49" w:rsidRDefault="00893C49" w:rsidP="00C130A2">
                            <w:pPr>
                              <w:ind w:left="720" w:hanging="720"/>
                              <w:jc w:val="both"/>
                              <w:rPr>
                                <w:sz w:val="20"/>
                              </w:rPr>
                            </w:pPr>
                            <w:r>
                              <w:rPr>
                                <w:sz w:val="20"/>
                              </w:rPr>
                              <w:t>3.</w:t>
                            </w:r>
                            <w:r>
                              <w:rPr>
                                <w:sz w:val="20"/>
                              </w:rPr>
                              <w:tab/>
                            </w:r>
                            <w:r w:rsidR="00CA5CB7" w:rsidRPr="00CA5CB7">
                              <w:rPr>
                                <w:sz w:val="20"/>
                              </w:rPr>
                              <w:t xml:space="preserve">The Enabling Group is the meeting of </w:t>
                            </w:r>
                            <w:r w:rsidR="00C130A2">
                              <w:rPr>
                                <w:sz w:val="20"/>
                              </w:rPr>
                              <w:t>Churches Together in England’s M</w:t>
                            </w:r>
                            <w:r w:rsidR="00CA5CB7" w:rsidRPr="00CA5CB7">
                              <w:rPr>
                                <w:sz w:val="20"/>
                              </w:rPr>
                              <w:t>embers and has the task of nurturing ecumenism in England. It considers matters of governance and common concern</w:t>
                            </w:r>
                            <w:r w:rsidR="00C130A2">
                              <w:rPr>
                                <w:sz w:val="20"/>
                              </w:rPr>
                              <w:t>, including admitting new Members, electing the Trustees and Chair of Trustees</w:t>
                            </w:r>
                            <w:r w:rsidR="00CA5CB7" w:rsidRPr="00CA5CB7">
                              <w:rPr>
                                <w:sz w:val="20"/>
                              </w:rPr>
                              <w:t>.</w:t>
                            </w:r>
                            <w:r w:rsidR="00C130A2">
                              <w:rPr>
                                <w:sz w:val="20"/>
                              </w:rPr>
                              <w:t xml:space="preserve">  </w:t>
                            </w:r>
                            <w:r w:rsidR="00CA5CB7" w:rsidRPr="00CA5CB7">
                              <w:rPr>
                                <w:sz w:val="20"/>
                              </w:rPr>
                              <w:t xml:space="preserve">It is the place where the </w:t>
                            </w:r>
                            <w:r w:rsidR="00C130A2">
                              <w:rPr>
                                <w:sz w:val="20"/>
                              </w:rPr>
                              <w:t>Trustees</w:t>
                            </w:r>
                            <w:r w:rsidR="00CA5CB7" w:rsidRPr="00CA5CB7">
                              <w:rPr>
                                <w:sz w:val="20"/>
                              </w:rPr>
                              <w:t xml:space="preserve"> of CTE report to Member Churches and are offered direction for the future.</w:t>
                            </w:r>
                          </w:p>
                          <w:p w14:paraId="7F2094C3" w14:textId="77777777" w:rsidR="00893C49" w:rsidRPr="00C93581" w:rsidRDefault="00893C49" w:rsidP="00893C49">
                            <w:pPr>
                              <w:ind w:left="720" w:hanging="720"/>
                              <w:rPr>
                                <w:sz w:val="20"/>
                              </w:rPr>
                            </w:pPr>
                          </w:p>
                        </w:txbxContent>
                      </wps:txbx>
                      <wps:bodyPr rot="0" vert="horz" wrap="square" lIns="91440" tIns="45720" rIns="91440" bIns="45720" anchor="t" anchorCtr="0" upright="1">
                        <a:noAutofit/>
                      </wps:bodyPr>
                    </wps:wsp>
                  </a:graphicData>
                </a:graphic>
              </wp:inline>
            </w:drawing>
          </mc:Choice>
          <mc:Fallback>
            <w:pict>
              <v:shape w14:anchorId="65CE03A0" id="Text Box 9" o:spid="_x0000_s1053" type="#_x0000_t202" style="width:7in;height:8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">
                <v:textbox>
                  <w:txbxContent>
                    <w:p w14:paraId="7CEED7E8" w14:textId="77777777" w:rsidR="00893C49" w:rsidRDefault="00893C49" w:rsidP="00893C49">
                      <w:pPr>
                        <w:pStyle w:val="Heading3"/>
                        <w:tabs>
                          <w:tab w:val="clear" w:pos="-1123"/>
                          <w:tab w:val="clear" w:pos="-720"/>
                          <w:tab w:val="clear" w:pos="0"/>
                          <w:tab w:val="clear" w:pos="1440"/>
                        </w:tabs>
                        <w:spacing w:line="240" w:lineRule="auto"/>
                        <w:ind w:left="720" w:hanging="720"/>
                        <w:rPr>
                          <w:bCs/>
                        </w:rPr>
                      </w:pPr>
                      <w:r>
                        <w:rPr>
                          <w:bCs/>
                        </w:rPr>
                        <w:t>Enabling Group</w:t>
                      </w:r>
                    </w:p>
                    <w:p w14:paraId="71DDE972" w14:textId="77777777" w:rsidR="00893C49" w:rsidRDefault="00893C49" w:rsidP="00893C49">
                      <w:pPr>
                        <w:ind w:left="720" w:hanging="720"/>
                        <w:jc w:val="both"/>
                        <w:rPr>
                          <w:sz w:val="20"/>
                        </w:rPr>
                      </w:pPr>
                    </w:p>
                    <w:p w14:paraId="6951B884" w14:textId="77777777" w:rsidR="00893C49" w:rsidRDefault="00893C49" w:rsidP="00C130A2">
                      <w:pPr>
                        <w:ind w:left="720" w:hanging="720"/>
                        <w:jc w:val="both"/>
                        <w:rPr>
                          <w:sz w:val="20"/>
                        </w:rPr>
                      </w:pPr>
                      <w:r>
                        <w:rPr>
                          <w:sz w:val="20"/>
                        </w:rPr>
                        <w:t>3.</w:t>
                      </w:r>
                      <w:r>
                        <w:rPr>
                          <w:sz w:val="20"/>
                        </w:rPr>
                        <w:tab/>
                      </w:r>
                      <w:r w:rsidR="00CA5CB7" w:rsidRPr="00CA5CB7">
                        <w:rPr>
                          <w:sz w:val="20"/>
                        </w:rPr>
                        <w:t xml:space="preserve">The Enabling Group is the meeting of </w:t>
                      </w:r>
                      <w:r w:rsidR="00C130A2">
                        <w:rPr>
                          <w:sz w:val="20"/>
                        </w:rPr>
                        <w:t>Churches Together in England’s M</w:t>
                      </w:r>
                      <w:r w:rsidR="00CA5CB7" w:rsidRPr="00CA5CB7">
                        <w:rPr>
                          <w:sz w:val="20"/>
                        </w:rPr>
                        <w:t>embers and has the task of nurturing ecumenism in England. It considers matters of governance and common concern</w:t>
                      </w:r>
                      <w:r w:rsidR="00C130A2">
                        <w:rPr>
                          <w:sz w:val="20"/>
                        </w:rPr>
                        <w:t>, including admitting new Members, electing the Trustees and Chair of Trustees</w:t>
                      </w:r>
                      <w:r w:rsidR="00CA5CB7" w:rsidRPr="00CA5CB7">
                        <w:rPr>
                          <w:sz w:val="20"/>
                        </w:rPr>
                        <w:t>.</w:t>
                      </w:r>
                      <w:r w:rsidR="00C130A2">
                        <w:rPr>
                          <w:sz w:val="20"/>
                        </w:rPr>
                        <w:t xml:space="preserve">  </w:t>
                      </w:r>
                      <w:r w:rsidR="00CA5CB7" w:rsidRPr="00CA5CB7">
                        <w:rPr>
                          <w:sz w:val="20"/>
                        </w:rPr>
                        <w:t xml:space="preserve">It is the place where the </w:t>
                      </w:r>
                      <w:r w:rsidR="00C130A2">
                        <w:rPr>
                          <w:sz w:val="20"/>
                        </w:rPr>
                        <w:t>Trustees</w:t>
                      </w:r>
                      <w:r w:rsidR="00CA5CB7" w:rsidRPr="00CA5CB7">
                        <w:rPr>
                          <w:sz w:val="20"/>
                        </w:rPr>
                        <w:t xml:space="preserve"> of CTE report to Member Churches and are offered direction for the future.</w:t>
                      </w:r>
                    </w:p>
                    <w:p w14:paraId="7F2094C3" w14:textId="77777777" w:rsidR="00893C49" w:rsidRPr="00C93581" w:rsidRDefault="00893C49" w:rsidP="00893C49">
                      <w:pPr>
                        <w:ind w:left="720" w:hanging="720"/>
                        <w:rPr>
                          <w:sz w:val="20"/>
                        </w:rPr>
                      </w:pPr>
                    </w:p>
                  </w:txbxContent>
                </v:textbox>
                <w10:anchorlock/>
              </v:shape>
            </w:pict>
          </mc:Fallback>
        </mc:AlternateContent>
      </w:r>
    </w:p>
    <w:p w14:paraId="122B8E87" w14:textId="77777777" w:rsidR="00893C49" w:rsidRDefault="00893C49" w:rsidP="00513494">
      <w:pPr>
        <w:ind w:left="720" w:hanging="720"/>
        <w:rPr>
          <w:sz w:val="20"/>
        </w:rPr>
      </w:pPr>
    </w:p>
    <w:p w14:paraId="2C078E1C" w14:textId="3D204D2D" w:rsidR="00F94E7E" w:rsidRDefault="00236245" w:rsidP="00513494">
      <w:pPr>
        <w:ind w:left="720" w:hanging="720"/>
        <w:rPr>
          <w:sz w:val="20"/>
        </w:rPr>
      </w:pPr>
      <w:r>
        <w:rPr>
          <w:noProof/>
          <w:sz w:val="20"/>
        </w:rPr>
        <mc:AlternateContent>
          <mc:Choice Requires="wps">
            <w:drawing>
              <wp:inline distT="0" distB="0" distL="0" distR="0" wp14:anchorId="381A3B02" wp14:editId="08DA634E">
                <wp:extent cx="6400800" cy="3698875"/>
                <wp:effectExtent l="11430" t="6350" r="7620" b="9525"/>
                <wp:docPr id="126999139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98875"/>
                        </a:xfrm>
                        <a:prstGeom prst="rect">
                          <a:avLst/>
                        </a:prstGeom>
                        <a:solidFill>
                          <a:srgbClr val="FFFFFF"/>
                        </a:solidFill>
                        <a:ln w="9525">
                          <a:solidFill>
                            <a:srgbClr val="000000"/>
                          </a:solidFill>
                          <a:miter lim="800000"/>
                          <a:headEnd/>
                          <a:tailEnd/>
                        </a:ln>
                      </wps:spPr>
                      <wps:txbx>
                        <w:txbxContent>
                          <w:p w14:paraId="08B8F50E" w14:textId="77777777" w:rsidR="00AC4456" w:rsidRDefault="00AC4456" w:rsidP="00EA3C3B">
                            <w:pPr>
                              <w:pStyle w:val="Heading3"/>
                              <w:tabs>
                                <w:tab w:val="clear" w:pos="-1123"/>
                                <w:tab w:val="clear" w:pos="-720"/>
                                <w:tab w:val="clear" w:pos="0"/>
                                <w:tab w:val="clear" w:pos="1440"/>
                              </w:tabs>
                              <w:spacing w:line="240" w:lineRule="auto"/>
                              <w:ind w:left="720" w:hanging="720"/>
                              <w:rPr>
                                <w:bCs/>
                              </w:rPr>
                            </w:pPr>
                            <w:r>
                              <w:rPr>
                                <w:bCs/>
                              </w:rPr>
                              <w:t>Board of Trustees</w:t>
                            </w:r>
                            <w:r w:rsidR="00893C49">
                              <w:rPr>
                                <w:bCs/>
                              </w:rPr>
                              <w:t xml:space="preserve"> (who are also Directors of the Company limited by Guarantee)</w:t>
                            </w:r>
                          </w:p>
                          <w:p w14:paraId="3A9DBD4E" w14:textId="77777777" w:rsidR="00AC4456" w:rsidRDefault="00AC4456" w:rsidP="00EA3C3B">
                            <w:pPr>
                              <w:ind w:left="720" w:hanging="720"/>
                              <w:jc w:val="both"/>
                              <w:rPr>
                                <w:sz w:val="20"/>
                              </w:rPr>
                            </w:pPr>
                          </w:p>
                          <w:p w14:paraId="50741B0C" w14:textId="77777777" w:rsidR="00AC4456" w:rsidRDefault="00C130A2" w:rsidP="00EA3C3B">
                            <w:pPr>
                              <w:ind w:left="720" w:hanging="720"/>
                              <w:jc w:val="both"/>
                              <w:rPr>
                                <w:sz w:val="20"/>
                              </w:rPr>
                            </w:pPr>
                            <w:r>
                              <w:rPr>
                                <w:sz w:val="20"/>
                              </w:rPr>
                              <w:t>4</w:t>
                            </w:r>
                            <w:r w:rsidR="00AC4456">
                              <w:rPr>
                                <w:sz w:val="20"/>
                              </w:rPr>
                              <w:t>.</w:t>
                            </w:r>
                            <w:r w:rsidR="00AC4456">
                              <w:rPr>
                                <w:sz w:val="20"/>
                              </w:rPr>
                              <w:tab/>
                              <w:t>The Board of Trustees h</w:t>
                            </w:r>
                            <w:r w:rsidR="000C65F6">
                              <w:rPr>
                                <w:sz w:val="20"/>
                              </w:rPr>
                              <w:t>as</w:t>
                            </w:r>
                            <w:r w:rsidR="00AC4456">
                              <w:rPr>
                                <w:sz w:val="20"/>
                              </w:rPr>
                              <w:t xml:space="preserve"> ultimate responsibility for directing the affairs of the charity and ensuring that it is solvent, well run, and delivering the outcomes for the benefit of the public for which it has been set up.</w:t>
                            </w:r>
                            <w:r w:rsidR="00B533F1">
                              <w:rPr>
                                <w:sz w:val="20"/>
                              </w:rPr>
                              <w:t xml:space="preserve">  Trustees are also expected to play an ambassadorial role</w:t>
                            </w:r>
                            <w:r w:rsidR="00DA5703">
                              <w:rPr>
                                <w:sz w:val="20"/>
                              </w:rPr>
                              <w:t xml:space="preserve"> representing the Charity.</w:t>
                            </w:r>
                          </w:p>
                          <w:p w14:paraId="113E80AA" w14:textId="77777777" w:rsidR="00FA2784" w:rsidRDefault="00FA2784" w:rsidP="00EA3C3B">
                            <w:pPr>
                              <w:ind w:left="720" w:hanging="720"/>
                              <w:jc w:val="both"/>
                              <w:rPr>
                                <w:sz w:val="20"/>
                              </w:rPr>
                            </w:pPr>
                          </w:p>
                          <w:p w14:paraId="25DAC36A" w14:textId="77777777" w:rsidR="00AC4456" w:rsidRDefault="00AC4456" w:rsidP="00CB00BD">
                            <w:pPr>
                              <w:pStyle w:val="BodyText2"/>
                              <w:jc w:val="left"/>
                              <w:rPr>
                                <w:bCs/>
                              </w:rPr>
                            </w:pPr>
                            <w:r>
                              <w:rPr>
                                <w:bCs/>
                              </w:rPr>
                              <w:tab/>
                            </w:r>
                            <w:r w:rsidR="00963123">
                              <w:rPr>
                                <w:bCs/>
                              </w:rPr>
                              <w:t xml:space="preserve">(i) </w:t>
                            </w:r>
                            <w:r w:rsidRPr="007E108D">
                              <w:rPr>
                                <w:b/>
                              </w:rPr>
                              <w:t>The Board of Trustees</w:t>
                            </w:r>
                            <w:r>
                              <w:rPr>
                                <w:bCs/>
                              </w:rPr>
                              <w:t xml:space="preserve"> is responsible for ensuring that </w:t>
                            </w:r>
                            <w:r w:rsidR="00893C49">
                              <w:rPr>
                                <w:bCs/>
                              </w:rPr>
                              <w:t>CTE</w:t>
                            </w:r>
                            <w:r>
                              <w:rPr>
                                <w:bCs/>
                              </w:rPr>
                              <w:t>:</w:t>
                            </w:r>
                          </w:p>
                          <w:p w14:paraId="54878230" w14:textId="77777777" w:rsidR="00FA2784" w:rsidRDefault="00FA2784" w:rsidP="00CB00BD">
                            <w:pPr>
                              <w:pStyle w:val="BodyText2"/>
                              <w:jc w:val="left"/>
                              <w:rPr>
                                <w:bCs/>
                              </w:rPr>
                            </w:pPr>
                          </w:p>
                          <w:p w14:paraId="6D9A4C9E" w14:textId="77777777" w:rsidR="00A90168" w:rsidRDefault="00A90168" w:rsidP="007E108D">
                            <w:pPr>
                              <w:numPr>
                                <w:ilvl w:val="0"/>
                                <w:numId w:val="18"/>
                              </w:numPr>
                              <w:rPr>
                                <w:bCs/>
                                <w:sz w:val="20"/>
                              </w:rPr>
                            </w:pPr>
                            <w:bookmarkStart w:id="2" w:name="_Hlk37930235"/>
                            <w:r w:rsidRPr="00FA2784">
                              <w:rPr>
                                <w:bCs/>
                                <w:sz w:val="20"/>
                              </w:rPr>
                              <w:t xml:space="preserve">safeguards the good name and values of </w:t>
                            </w:r>
                            <w:r>
                              <w:rPr>
                                <w:bCs/>
                                <w:sz w:val="20"/>
                              </w:rPr>
                              <w:t>CTE, ensuring that the Charity is open to the prompting of the Holy Spirit and responsive to God’s leading</w:t>
                            </w:r>
                          </w:p>
                          <w:bookmarkEnd w:id="2"/>
                          <w:p w14:paraId="537A39CA" w14:textId="77777777" w:rsidR="00A90168" w:rsidRDefault="00A90168" w:rsidP="00A90168">
                            <w:pPr>
                              <w:pStyle w:val="ListParagraph"/>
                              <w:rPr>
                                <w:bCs/>
                                <w:sz w:val="20"/>
                              </w:rPr>
                            </w:pPr>
                          </w:p>
                          <w:p w14:paraId="1307E5E8" w14:textId="77777777" w:rsidR="00AC4456" w:rsidRDefault="00AC4456" w:rsidP="00FA2784">
                            <w:pPr>
                              <w:numPr>
                                <w:ilvl w:val="0"/>
                                <w:numId w:val="18"/>
                              </w:numPr>
                              <w:ind w:left="709" w:hanging="349"/>
                              <w:rPr>
                                <w:bCs/>
                                <w:sz w:val="20"/>
                              </w:rPr>
                            </w:pPr>
                            <w:r>
                              <w:rPr>
                                <w:bCs/>
                                <w:sz w:val="20"/>
                              </w:rPr>
                              <w:t>fulfils its charitable objectives as effectively and efficiently as possible</w:t>
                            </w:r>
                          </w:p>
                          <w:p w14:paraId="310BC1DC" w14:textId="77777777" w:rsidR="00FA2784" w:rsidRDefault="00FA2784" w:rsidP="00FA2784">
                            <w:pPr>
                              <w:ind w:left="709" w:hanging="349"/>
                              <w:rPr>
                                <w:bCs/>
                                <w:sz w:val="20"/>
                              </w:rPr>
                            </w:pPr>
                          </w:p>
                          <w:p w14:paraId="2B18E0D3" w14:textId="77777777" w:rsidR="00FA2784" w:rsidRDefault="00FA2784" w:rsidP="00FA2784">
                            <w:pPr>
                              <w:numPr>
                                <w:ilvl w:val="0"/>
                                <w:numId w:val="18"/>
                              </w:numPr>
                              <w:ind w:left="709" w:hanging="349"/>
                              <w:rPr>
                                <w:bCs/>
                                <w:sz w:val="20"/>
                              </w:rPr>
                            </w:pPr>
                            <w:r>
                              <w:rPr>
                                <w:bCs/>
                                <w:sz w:val="20"/>
                              </w:rPr>
                              <w:t xml:space="preserve">acts strictly in accordance with its </w:t>
                            </w:r>
                            <w:r w:rsidR="00893C49">
                              <w:rPr>
                                <w:bCs/>
                                <w:sz w:val="20"/>
                              </w:rPr>
                              <w:t>Memorandum and Articles, its own Rules</w:t>
                            </w:r>
                            <w:r>
                              <w:rPr>
                                <w:bCs/>
                                <w:sz w:val="20"/>
                              </w:rPr>
                              <w:t>, the law specifically controlling companies and charities in England and Wales and all other relevant law and regulations</w:t>
                            </w:r>
                            <w:r w:rsidR="000C65F6">
                              <w:rPr>
                                <w:bCs/>
                                <w:sz w:val="20"/>
                              </w:rPr>
                              <w:t xml:space="preserve"> in all jurisdictions where the Charity operates</w:t>
                            </w:r>
                          </w:p>
                          <w:p w14:paraId="7475D890" w14:textId="77777777" w:rsidR="00FA2784" w:rsidRDefault="00FA2784" w:rsidP="00FA2784">
                            <w:pPr>
                              <w:pStyle w:val="ListParagraph"/>
                              <w:ind w:left="709" w:hanging="349"/>
                              <w:rPr>
                                <w:bCs/>
                                <w:sz w:val="20"/>
                              </w:rPr>
                            </w:pPr>
                          </w:p>
                          <w:p w14:paraId="68020B50" w14:textId="77777777" w:rsidR="00FA2784" w:rsidRDefault="00FA2784" w:rsidP="00FA2784">
                            <w:pPr>
                              <w:numPr>
                                <w:ilvl w:val="0"/>
                                <w:numId w:val="18"/>
                              </w:numPr>
                              <w:ind w:left="709" w:hanging="349"/>
                              <w:rPr>
                                <w:bCs/>
                                <w:sz w:val="20"/>
                              </w:rPr>
                            </w:pPr>
                            <w:r>
                              <w:rPr>
                                <w:bCs/>
                                <w:sz w:val="20"/>
                              </w:rPr>
                              <w:t>manages its affairs prudently, taking a long-term as well as a short-term view</w:t>
                            </w:r>
                          </w:p>
                          <w:p w14:paraId="3178F7C5" w14:textId="77777777" w:rsidR="00FA2784" w:rsidRDefault="00FA2784" w:rsidP="00FA2784">
                            <w:pPr>
                              <w:pStyle w:val="ListParagraph"/>
                              <w:ind w:left="709" w:hanging="349"/>
                              <w:rPr>
                                <w:bCs/>
                                <w:sz w:val="20"/>
                              </w:rPr>
                            </w:pPr>
                          </w:p>
                          <w:p w14:paraId="08C61623" w14:textId="77777777" w:rsidR="00FA2784" w:rsidRDefault="00FA2784" w:rsidP="00FA2784">
                            <w:pPr>
                              <w:numPr>
                                <w:ilvl w:val="0"/>
                                <w:numId w:val="18"/>
                              </w:numPr>
                              <w:ind w:left="709" w:hanging="349"/>
                              <w:rPr>
                                <w:bCs/>
                                <w:sz w:val="20"/>
                              </w:rPr>
                            </w:pPr>
                            <w:r>
                              <w:rPr>
                                <w:bCs/>
                                <w:sz w:val="20"/>
                              </w:rPr>
                              <w:t>applies its resources exclusively in pursuance of its objects</w:t>
                            </w:r>
                          </w:p>
                          <w:p w14:paraId="324C00D3" w14:textId="77777777" w:rsidR="00FA2784" w:rsidRDefault="00FA2784" w:rsidP="00FA2784">
                            <w:pPr>
                              <w:pStyle w:val="ListParagraph"/>
                              <w:ind w:left="709" w:hanging="349"/>
                              <w:rPr>
                                <w:bCs/>
                                <w:sz w:val="20"/>
                              </w:rPr>
                            </w:pPr>
                          </w:p>
                          <w:p w14:paraId="28C87CC4" w14:textId="77777777" w:rsidR="00FA2784" w:rsidRDefault="00FA2784" w:rsidP="00FA2784">
                            <w:pPr>
                              <w:numPr>
                                <w:ilvl w:val="0"/>
                                <w:numId w:val="18"/>
                              </w:numPr>
                              <w:ind w:left="709" w:hanging="349"/>
                              <w:rPr>
                                <w:bCs/>
                                <w:sz w:val="20"/>
                              </w:rPr>
                            </w:pPr>
                            <w:r>
                              <w:rPr>
                                <w:bCs/>
                                <w:sz w:val="20"/>
                              </w:rPr>
                              <w:t>manages its finances effectively and ensures its financial stability</w:t>
                            </w:r>
                          </w:p>
                          <w:p w14:paraId="2E672413" w14:textId="77777777" w:rsidR="00FA2784" w:rsidRDefault="00FA2784" w:rsidP="00FA2784">
                            <w:pPr>
                              <w:pStyle w:val="ListParagraph"/>
                              <w:ind w:left="709" w:hanging="349"/>
                              <w:rPr>
                                <w:bCs/>
                                <w:sz w:val="20"/>
                              </w:rPr>
                            </w:pPr>
                          </w:p>
                          <w:p w14:paraId="45DFC192" w14:textId="77777777" w:rsidR="00FA2784" w:rsidRDefault="00AC4456" w:rsidP="00FA2784">
                            <w:pPr>
                              <w:numPr>
                                <w:ilvl w:val="0"/>
                                <w:numId w:val="18"/>
                              </w:numPr>
                              <w:ind w:left="709" w:hanging="349"/>
                              <w:rPr>
                                <w:bCs/>
                                <w:sz w:val="20"/>
                              </w:rPr>
                            </w:pPr>
                            <w:r w:rsidRPr="00FA2784">
                              <w:rPr>
                                <w:bCs/>
                                <w:sz w:val="20"/>
                              </w:rPr>
                              <w:t>manages and protects its property and ensures the proper investment of its funds</w:t>
                            </w:r>
                          </w:p>
                          <w:p w14:paraId="3411E19F" w14:textId="77777777" w:rsidR="00C518CB" w:rsidRDefault="00C518CB" w:rsidP="007E108D">
                            <w:pPr>
                              <w:ind w:left="709"/>
                              <w:rPr>
                                <w:bCs/>
                                <w:sz w:val="20"/>
                              </w:rPr>
                            </w:pPr>
                          </w:p>
                          <w:p w14:paraId="2D095399" w14:textId="77777777" w:rsidR="00FA2784" w:rsidRDefault="00FA2784" w:rsidP="00FA2784">
                            <w:pPr>
                              <w:pStyle w:val="ListParagraph"/>
                              <w:rPr>
                                <w:bCs/>
                                <w:sz w:val="20"/>
                              </w:rPr>
                            </w:pPr>
                          </w:p>
                          <w:p w14:paraId="59D8EF52" w14:textId="77777777" w:rsidR="00AC4456" w:rsidRPr="00FA2784" w:rsidRDefault="00AC4456" w:rsidP="00E4252E">
                            <w:pPr>
                              <w:numPr>
                                <w:ilvl w:val="0"/>
                                <w:numId w:val="18"/>
                              </w:numPr>
                              <w:rPr>
                                <w:bCs/>
                                <w:sz w:val="20"/>
                              </w:rPr>
                            </w:pPr>
                            <w:r w:rsidRPr="00FA2784">
                              <w:rPr>
                                <w:bCs/>
                                <w:sz w:val="20"/>
                              </w:rPr>
                              <w:t>ensures the proper management of any fundraising appeals</w:t>
                            </w:r>
                          </w:p>
                        </w:txbxContent>
                      </wps:txbx>
                      <wps:bodyPr rot="0" vert="horz" wrap="square" lIns="91440" tIns="45720" rIns="91440" bIns="45720" anchor="t" anchorCtr="0" upright="1">
                        <a:noAutofit/>
                      </wps:bodyPr>
                    </wps:wsp>
                  </a:graphicData>
                </a:graphic>
              </wp:inline>
            </w:drawing>
          </mc:Choice>
          <mc:Fallback>
            <w:pict>
              <v:shape w14:anchorId="381A3B02" id="Text Box 8" o:spid="_x0000_s1054" type="#_x0000_t202" style="width:7in;height:2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">
                <v:textbox>
                  <w:txbxContent>
                    <w:p w14:paraId="08B8F50E" w14:textId="77777777" w:rsidR="00AC4456" w:rsidRDefault="00AC4456" w:rsidP="00EA3C3B">
                      <w:pPr>
                        <w:pStyle w:val="Heading3"/>
                        <w:tabs>
                          <w:tab w:val="clear" w:pos="-1123"/>
                          <w:tab w:val="clear" w:pos="-720"/>
                          <w:tab w:val="clear" w:pos="0"/>
                          <w:tab w:val="clear" w:pos="1440"/>
                        </w:tabs>
                        <w:spacing w:line="240" w:lineRule="auto"/>
                        <w:ind w:left="720" w:hanging="720"/>
                        <w:rPr>
                          <w:bCs/>
                        </w:rPr>
                      </w:pPr>
                      <w:r>
                        <w:rPr>
                          <w:bCs/>
                        </w:rPr>
                        <w:t>Board of Trustees</w:t>
                      </w:r>
                      <w:r w:rsidR="00893C49">
                        <w:rPr>
                          <w:bCs/>
                        </w:rPr>
                        <w:t xml:space="preserve"> (who are also Directors of the Company limited by Guarantee)</w:t>
                      </w:r>
                    </w:p>
                    <w:p w14:paraId="3A9DBD4E" w14:textId="77777777" w:rsidR="00AC4456" w:rsidRDefault="00AC4456" w:rsidP="00EA3C3B">
                      <w:pPr>
                        <w:ind w:left="720" w:hanging="720"/>
                        <w:jc w:val="both"/>
                        <w:rPr>
                          <w:sz w:val="20"/>
                        </w:rPr>
                      </w:pPr>
                    </w:p>
                    <w:p w14:paraId="50741B0C" w14:textId="77777777" w:rsidR="00AC4456" w:rsidRDefault="00C130A2" w:rsidP="00EA3C3B">
                      <w:pPr>
                        <w:ind w:left="720" w:hanging="720"/>
                        <w:jc w:val="both"/>
                        <w:rPr>
                          <w:sz w:val="20"/>
                        </w:rPr>
                      </w:pPr>
                      <w:r>
                        <w:rPr>
                          <w:sz w:val="20"/>
                        </w:rPr>
                        <w:t>4</w:t>
                      </w:r>
                      <w:r w:rsidR="00AC4456">
                        <w:rPr>
                          <w:sz w:val="20"/>
                        </w:rPr>
                        <w:t>.</w:t>
                      </w:r>
                      <w:r w:rsidR="00AC4456">
                        <w:rPr>
                          <w:sz w:val="20"/>
                        </w:rPr>
                        <w:tab/>
                        <w:t>The Board of Trustees h</w:t>
                      </w:r>
                      <w:r w:rsidR="000C65F6">
                        <w:rPr>
                          <w:sz w:val="20"/>
                        </w:rPr>
                        <w:t>as</w:t>
                      </w:r>
                      <w:r w:rsidR="00AC4456">
                        <w:rPr>
                          <w:sz w:val="20"/>
                        </w:rPr>
                        <w:t xml:space="preserve"> ultimate responsibility for directing the affairs of the charity and ensuring that it is solvent, well run, and delivering the outcomes for the benefit of the public for which it has been set up.</w:t>
                      </w:r>
                      <w:r w:rsidR="00B533F1">
                        <w:rPr>
                          <w:sz w:val="20"/>
                        </w:rPr>
                        <w:t xml:space="preserve">  Trustees are also expected to play an ambassadorial role</w:t>
                      </w:r>
                      <w:r w:rsidR="00DA5703">
                        <w:rPr>
                          <w:sz w:val="20"/>
                        </w:rPr>
                        <w:t xml:space="preserve"> representing the Charity.</w:t>
                      </w:r>
                    </w:p>
                    <w:p w14:paraId="113E80AA" w14:textId="77777777" w:rsidR="00FA2784" w:rsidRDefault="00FA2784" w:rsidP="00EA3C3B">
                      <w:pPr>
                        <w:ind w:left="720" w:hanging="720"/>
                        <w:jc w:val="both"/>
                        <w:rPr>
                          <w:sz w:val="20"/>
                        </w:rPr>
                      </w:pPr>
                    </w:p>
                    <w:p w14:paraId="25DAC36A" w14:textId="77777777" w:rsidR="00AC4456" w:rsidRDefault="00AC4456" w:rsidP="00CB00BD">
                      <w:pPr>
                        <w:pStyle w:val="BodyText2"/>
                        <w:jc w:val="left"/>
                        <w:rPr>
                          <w:bCs/>
                        </w:rPr>
                      </w:pPr>
                      <w:r>
                        <w:rPr>
                          <w:bCs/>
                        </w:rPr>
                        <w:tab/>
                      </w:r>
                      <w:r w:rsidR="00963123">
                        <w:rPr>
                          <w:bCs/>
                        </w:rPr>
                        <w:t xml:space="preserve">(i) </w:t>
                      </w:r>
                      <w:r w:rsidRPr="007E108D">
                        <w:rPr>
                          <w:b/>
                        </w:rPr>
                        <w:t>The Board of Trustees</w:t>
                      </w:r>
                      <w:r>
                        <w:rPr>
                          <w:bCs/>
                        </w:rPr>
                        <w:t xml:space="preserve"> is responsible for ensuring that </w:t>
                      </w:r>
                      <w:r w:rsidR="00893C49">
                        <w:rPr>
                          <w:bCs/>
                        </w:rPr>
                        <w:t>CTE</w:t>
                      </w:r>
                      <w:r>
                        <w:rPr>
                          <w:bCs/>
                        </w:rPr>
                        <w:t>:</w:t>
                      </w:r>
                    </w:p>
                    <w:p w14:paraId="54878230" w14:textId="77777777" w:rsidR="00FA2784" w:rsidRDefault="00FA2784" w:rsidP="00CB00BD">
                      <w:pPr>
                        <w:pStyle w:val="BodyText2"/>
                        <w:jc w:val="left"/>
                        <w:rPr>
                          <w:bCs/>
                        </w:rPr>
                      </w:pPr>
                    </w:p>
                    <w:p w14:paraId="6D9A4C9E" w14:textId="77777777" w:rsidR="00A90168" w:rsidRDefault="00A90168" w:rsidP="007E108D">
                      <w:pPr>
                        <w:numPr>
                          <w:ilvl w:val="0"/>
                          <w:numId w:val="18"/>
                        </w:numPr>
                        <w:rPr>
                          <w:bCs/>
                          <w:sz w:val="20"/>
                        </w:rPr>
                      </w:pPr>
                      <w:bookmarkStart w:id="5" w:name="_Hlk37930235"/>
                      <w:r w:rsidRPr="00FA2784">
                        <w:rPr>
                          <w:bCs/>
                          <w:sz w:val="20"/>
                        </w:rPr>
                        <w:t xml:space="preserve">safeguards the good name and values of </w:t>
                      </w:r>
                      <w:r>
                        <w:rPr>
                          <w:bCs/>
                          <w:sz w:val="20"/>
                        </w:rPr>
                        <w:t>CTE, ensuring that the Charity is open to the prompting of the Holy Spirit and responsive to God’s leading</w:t>
                      </w:r>
                    </w:p>
                    <w:bookmarkEnd w:id="5"/>
                    <w:p w14:paraId="537A39CA" w14:textId="77777777" w:rsidR="00A90168" w:rsidRDefault="00A90168" w:rsidP="00A90168">
                      <w:pPr>
                        <w:pStyle w:val="ListParagraph"/>
                        <w:rPr>
                          <w:bCs/>
                          <w:sz w:val="20"/>
                        </w:rPr>
                      </w:pPr>
                    </w:p>
                    <w:p w14:paraId="1307E5E8" w14:textId="77777777" w:rsidR="00AC4456" w:rsidRDefault="00AC4456" w:rsidP="00FA2784">
                      <w:pPr>
                        <w:numPr>
                          <w:ilvl w:val="0"/>
                          <w:numId w:val="18"/>
                        </w:numPr>
                        <w:ind w:left="709" w:hanging="349"/>
                        <w:rPr>
                          <w:bCs/>
                          <w:sz w:val="20"/>
                        </w:rPr>
                      </w:pPr>
                      <w:r>
                        <w:rPr>
                          <w:bCs/>
                          <w:sz w:val="20"/>
                        </w:rPr>
                        <w:t>fulfils its charitable objectives as effectively and efficiently as possible</w:t>
                      </w:r>
                    </w:p>
                    <w:p w14:paraId="310BC1DC" w14:textId="77777777" w:rsidR="00FA2784" w:rsidRDefault="00FA2784" w:rsidP="00FA2784">
                      <w:pPr>
                        <w:ind w:left="709" w:hanging="349"/>
                        <w:rPr>
                          <w:bCs/>
                          <w:sz w:val="20"/>
                        </w:rPr>
                      </w:pPr>
                    </w:p>
                    <w:p w14:paraId="2B18E0D3" w14:textId="77777777" w:rsidR="00FA2784" w:rsidRDefault="00FA2784" w:rsidP="00FA2784">
                      <w:pPr>
                        <w:numPr>
                          <w:ilvl w:val="0"/>
                          <w:numId w:val="18"/>
                        </w:numPr>
                        <w:ind w:left="709" w:hanging="349"/>
                        <w:rPr>
                          <w:bCs/>
                          <w:sz w:val="20"/>
                        </w:rPr>
                      </w:pPr>
                      <w:r>
                        <w:rPr>
                          <w:bCs/>
                          <w:sz w:val="20"/>
                        </w:rPr>
                        <w:t xml:space="preserve">acts strictly in accordance with its </w:t>
                      </w:r>
                      <w:r w:rsidR="00893C49">
                        <w:rPr>
                          <w:bCs/>
                          <w:sz w:val="20"/>
                        </w:rPr>
                        <w:t>Memorandum and Articles, its own Rules</w:t>
                      </w:r>
                      <w:r>
                        <w:rPr>
                          <w:bCs/>
                          <w:sz w:val="20"/>
                        </w:rPr>
                        <w:t>, the law specifically controlling companies and charities in England and Wales and all other relevant law and regulations</w:t>
                      </w:r>
                      <w:r w:rsidR="000C65F6">
                        <w:rPr>
                          <w:bCs/>
                          <w:sz w:val="20"/>
                        </w:rPr>
                        <w:t xml:space="preserve"> in all jurisdictions where the Charity operates</w:t>
                      </w:r>
                    </w:p>
                    <w:p w14:paraId="7475D890" w14:textId="77777777" w:rsidR="00FA2784" w:rsidRDefault="00FA2784" w:rsidP="00FA2784">
                      <w:pPr>
                        <w:pStyle w:val="ListParagraph"/>
                        <w:ind w:left="709" w:hanging="349"/>
                        <w:rPr>
                          <w:bCs/>
                          <w:sz w:val="20"/>
                        </w:rPr>
                      </w:pPr>
                    </w:p>
                    <w:p w14:paraId="68020B50" w14:textId="77777777" w:rsidR="00FA2784" w:rsidRDefault="00FA2784" w:rsidP="00FA2784">
                      <w:pPr>
                        <w:numPr>
                          <w:ilvl w:val="0"/>
                          <w:numId w:val="18"/>
                        </w:numPr>
                        <w:ind w:left="709" w:hanging="349"/>
                        <w:rPr>
                          <w:bCs/>
                          <w:sz w:val="20"/>
                        </w:rPr>
                      </w:pPr>
                      <w:r>
                        <w:rPr>
                          <w:bCs/>
                          <w:sz w:val="20"/>
                        </w:rPr>
                        <w:t>manages its affairs prudently, taking a long-term as well as a short-term view</w:t>
                      </w:r>
                    </w:p>
                    <w:p w14:paraId="3178F7C5" w14:textId="77777777" w:rsidR="00FA2784" w:rsidRDefault="00FA2784" w:rsidP="00FA2784">
                      <w:pPr>
                        <w:pStyle w:val="ListParagraph"/>
                        <w:ind w:left="709" w:hanging="349"/>
                        <w:rPr>
                          <w:bCs/>
                          <w:sz w:val="20"/>
                        </w:rPr>
                      </w:pPr>
                    </w:p>
                    <w:p w14:paraId="08C61623" w14:textId="77777777" w:rsidR="00FA2784" w:rsidRDefault="00FA2784" w:rsidP="00FA2784">
                      <w:pPr>
                        <w:numPr>
                          <w:ilvl w:val="0"/>
                          <w:numId w:val="18"/>
                        </w:numPr>
                        <w:ind w:left="709" w:hanging="349"/>
                        <w:rPr>
                          <w:bCs/>
                          <w:sz w:val="20"/>
                        </w:rPr>
                      </w:pPr>
                      <w:r>
                        <w:rPr>
                          <w:bCs/>
                          <w:sz w:val="20"/>
                        </w:rPr>
                        <w:t>applies its resources exclusively in pursuance of its objects</w:t>
                      </w:r>
                    </w:p>
                    <w:p w14:paraId="324C00D3" w14:textId="77777777" w:rsidR="00FA2784" w:rsidRDefault="00FA2784" w:rsidP="00FA2784">
                      <w:pPr>
                        <w:pStyle w:val="ListParagraph"/>
                        <w:ind w:left="709" w:hanging="349"/>
                        <w:rPr>
                          <w:bCs/>
                          <w:sz w:val="20"/>
                        </w:rPr>
                      </w:pPr>
                    </w:p>
                    <w:p w14:paraId="28C87CC4" w14:textId="77777777" w:rsidR="00FA2784" w:rsidRDefault="00FA2784" w:rsidP="00FA2784">
                      <w:pPr>
                        <w:numPr>
                          <w:ilvl w:val="0"/>
                          <w:numId w:val="18"/>
                        </w:numPr>
                        <w:ind w:left="709" w:hanging="349"/>
                        <w:rPr>
                          <w:bCs/>
                          <w:sz w:val="20"/>
                        </w:rPr>
                      </w:pPr>
                      <w:r>
                        <w:rPr>
                          <w:bCs/>
                          <w:sz w:val="20"/>
                        </w:rPr>
                        <w:t>manages its finances effectively and ensures its financial stability</w:t>
                      </w:r>
                    </w:p>
                    <w:p w14:paraId="2E672413" w14:textId="77777777" w:rsidR="00FA2784" w:rsidRDefault="00FA2784" w:rsidP="00FA2784">
                      <w:pPr>
                        <w:pStyle w:val="ListParagraph"/>
                        <w:ind w:left="709" w:hanging="349"/>
                        <w:rPr>
                          <w:bCs/>
                          <w:sz w:val="20"/>
                        </w:rPr>
                      </w:pPr>
                    </w:p>
                    <w:p w14:paraId="45DFC192" w14:textId="77777777" w:rsidR="00FA2784" w:rsidRDefault="00AC4456" w:rsidP="00FA2784">
                      <w:pPr>
                        <w:numPr>
                          <w:ilvl w:val="0"/>
                          <w:numId w:val="18"/>
                        </w:numPr>
                        <w:ind w:left="709" w:hanging="349"/>
                        <w:rPr>
                          <w:bCs/>
                          <w:sz w:val="20"/>
                        </w:rPr>
                      </w:pPr>
                      <w:r w:rsidRPr="00FA2784">
                        <w:rPr>
                          <w:bCs/>
                          <w:sz w:val="20"/>
                        </w:rPr>
                        <w:t>manages and protects its property and ensures the proper investment of its funds</w:t>
                      </w:r>
                    </w:p>
                    <w:p w14:paraId="3411E19F" w14:textId="77777777" w:rsidR="00C518CB" w:rsidRDefault="00C518CB" w:rsidP="007E108D">
                      <w:pPr>
                        <w:ind w:left="709"/>
                        <w:rPr>
                          <w:bCs/>
                          <w:sz w:val="20"/>
                        </w:rPr>
                      </w:pPr>
                    </w:p>
                    <w:p w14:paraId="2D095399" w14:textId="77777777" w:rsidR="00FA2784" w:rsidRDefault="00FA2784" w:rsidP="00FA2784">
                      <w:pPr>
                        <w:pStyle w:val="ListParagraph"/>
                        <w:rPr>
                          <w:bCs/>
                          <w:sz w:val="20"/>
                        </w:rPr>
                      </w:pPr>
                    </w:p>
                    <w:p w14:paraId="59D8EF52" w14:textId="77777777" w:rsidR="00AC4456" w:rsidRPr="00FA2784" w:rsidRDefault="00AC4456" w:rsidP="00E4252E">
                      <w:pPr>
                        <w:numPr>
                          <w:ilvl w:val="0"/>
                          <w:numId w:val="18"/>
                        </w:numPr>
                        <w:rPr>
                          <w:bCs/>
                          <w:sz w:val="20"/>
                        </w:rPr>
                      </w:pPr>
                      <w:r w:rsidRPr="00FA2784">
                        <w:rPr>
                          <w:bCs/>
                          <w:sz w:val="20"/>
                        </w:rPr>
                        <w:t>ensures the proper management of any fundraising appeals</w:t>
                      </w:r>
                    </w:p>
                  </w:txbxContent>
                </v:textbox>
                <w10:anchorlock/>
              </v:shape>
            </w:pict>
          </mc:Fallback>
        </mc:AlternateContent>
      </w:r>
    </w:p>
    <w:p w14:paraId="38E3A36F" w14:textId="7BD3BDDB" w:rsidR="002D2F48" w:rsidRDefault="00236245" w:rsidP="007E108D">
      <w:pPr>
        <w:pStyle w:val="Heading3"/>
        <w:tabs>
          <w:tab w:val="clear" w:pos="-1123"/>
          <w:tab w:val="clear" w:pos="-720"/>
          <w:tab w:val="clear" w:pos="0"/>
          <w:tab w:val="clear" w:pos="1440"/>
        </w:tabs>
        <w:spacing w:line="240" w:lineRule="auto"/>
        <w:jc w:val="left"/>
        <w:rPr>
          <w:b w:val="0"/>
          <w:bCs/>
        </w:rPr>
      </w:pPr>
      <w:r>
        <w:rPr>
          <w:noProof/>
        </w:rPr>
        <w:lastRenderedPageBreak/>
        <mc:AlternateContent>
          <mc:Choice Requires="wps">
            <w:drawing>
              <wp:inline distT="0" distB="0" distL="0" distR="0" wp14:anchorId="50AF191E" wp14:editId="51711F89">
                <wp:extent cx="6400800" cy="4791075"/>
                <wp:effectExtent l="11430" t="9525" r="7620" b="9525"/>
                <wp:docPr id="31218179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791075"/>
                        </a:xfrm>
                        <a:prstGeom prst="rect">
                          <a:avLst/>
                        </a:prstGeom>
                        <a:solidFill>
                          <a:srgbClr val="FFFFFF"/>
                        </a:solidFill>
                        <a:ln w="9525">
                          <a:solidFill>
                            <a:srgbClr val="000000"/>
                          </a:solidFill>
                          <a:miter lim="800000"/>
                          <a:headEnd/>
                          <a:tailEnd/>
                        </a:ln>
                      </wps:spPr>
                      <wps:txbx>
                        <w:txbxContent>
                          <w:p w14:paraId="330E725C" w14:textId="77777777" w:rsidR="00025BBF" w:rsidRDefault="00025BBF" w:rsidP="00025BBF">
                            <w:pPr>
                              <w:pStyle w:val="Heading3"/>
                              <w:tabs>
                                <w:tab w:val="clear" w:pos="-1123"/>
                                <w:tab w:val="clear" w:pos="-720"/>
                                <w:tab w:val="clear" w:pos="0"/>
                                <w:tab w:val="clear" w:pos="1440"/>
                              </w:tabs>
                              <w:spacing w:line="240" w:lineRule="auto"/>
                              <w:ind w:left="720" w:hanging="720"/>
                              <w:rPr>
                                <w:bCs/>
                              </w:rPr>
                            </w:pPr>
                            <w:r>
                              <w:rPr>
                                <w:bCs/>
                              </w:rPr>
                              <w:t>The Board of Trustees further</w:t>
                            </w:r>
                            <w:r>
                              <w:rPr>
                                <w:b w:val="0"/>
                                <w:bCs/>
                              </w:rPr>
                              <w:t>:</w:t>
                            </w:r>
                          </w:p>
                          <w:p w14:paraId="4C460638" w14:textId="77777777" w:rsidR="00025BBF" w:rsidRDefault="00025BBF" w:rsidP="00025BBF">
                            <w:pPr>
                              <w:rPr>
                                <w:bCs/>
                                <w:sz w:val="20"/>
                              </w:rPr>
                            </w:pPr>
                          </w:p>
                          <w:p w14:paraId="3569612B" w14:textId="77777777" w:rsidR="00C518CB" w:rsidRDefault="00C518CB" w:rsidP="00C518CB">
                            <w:pPr>
                              <w:ind w:firstLine="360"/>
                              <w:rPr>
                                <w:bCs/>
                                <w:sz w:val="20"/>
                              </w:rPr>
                            </w:pPr>
                            <w:r>
                              <w:rPr>
                                <w:bCs/>
                                <w:sz w:val="20"/>
                              </w:rPr>
                              <w:t>h)</w:t>
                            </w:r>
                            <w:r>
                              <w:rPr>
                                <w:bCs/>
                                <w:sz w:val="20"/>
                              </w:rPr>
                              <w:tab/>
                            </w:r>
                            <w:r w:rsidRPr="00C518CB">
                              <w:rPr>
                                <w:bCs/>
                                <w:sz w:val="20"/>
                              </w:rPr>
                              <w:t>ensures the proper management of any fundraising appeals</w:t>
                            </w:r>
                          </w:p>
                          <w:p w14:paraId="26C18BC2" w14:textId="77777777" w:rsidR="00C518CB" w:rsidRDefault="00C518CB" w:rsidP="00C518CB">
                            <w:pPr>
                              <w:ind w:firstLine="360"/>
                              <w:rPr>
                                <w:bCs/>
                                <w:sz w:val="20"/>
                              </w:rPr>
                            </w:pPr>
                          </w:p>
                          <w:p w14:paraId="6A1B62D9" w14:textId="77777777" w:rsidR="00025BBF" w:rsidRDefault="00C518CB" w:rsidP="007E108D">
                            <w:pPr>
                              <w:ind w:firstLine="360"/>
                              <w:rPr>
                                <w:bCs/>
                                <w:sz w:val="20"/>
                              </w:rPr>
                            </w:pPr>
                            <w:r>
                              <w:rPr>
                                <w:bCs/>
                                <w:sz w:val="20"/>
                              </w:rPr>
                              <w:t>i)</w:t>
                            </w:r>
                            <w:r>
                              <w:rPr>
                                <w:bCs/>
                                <w:sz w:val="20"/>
                              </w:rPr>
                              <w:tab/>
                            </w:r>
                            <w:r w:rsidR="00025BBF">
                              <w:rPr>
                                <w:bCs/>
                                <w:sz w:val="20"/>
                              </w:rPr>
                              <w:t>ensures that nothing is done that might endanger or prejudice the safety of its beneficiaries</w:t>
                            </w:r>
                          </w:p>
                          <w:p w14:paraId="37AC02B6" w14:textId="77777777" w:rsidR="00025BBF" w:rsidRDefault="00025BBF" w:rsidP="00025BBF">
                            <w:pPr>
                              <w:ind w:left="720"/>
                              <w:rPr>
                                <w:bCs/>
                                <w:sz w:val="20"/>
                              </w:rPr>
                            </w:pPr>
                          </w:p>
                          <w:p w14:paraId="5CF0DED3" w14:textId="77777777" w:rsidR="00025BBF" w:rsidRDefault="00C518CB" w:rsidP="007E108D">
                            <w:pPr>
                              <w:ind w:firstLine="360"/>
                              <w:rPr>
                                <w:bCs/>
                                <w:sz w:val="20"/>
                              </w:rPr>
                            </w:pPr>
                            <w:r>
                              <w:rPr>
                                <w:bCs/>
                                <w:sz w:val="20"/>
                              </w:rPr>
                              <w:t xml:space="preserve">j) </w:t>
                            </w:r>
                            <w:r>
                              <w:rPr>
                                <w:bCs/>
                                <w:sz w:val="20"/>
                              </w:rPr>
                              <w:tab/>
                            </w:r>
                            <w:r w:rsidR="00025BBF" w:rsidRPr="00FA2784">
                              <w:rPr>
                                <w:bCs/>
                                <w:sz w:val="20"/>
                              </w:rPr>
                              <w:t>ensures the effective and efficient management of all its activities and delegates tasks appropriately</w:t>
                            </w:r>
                          </w:p>
                          <w:p w14:paraId="1FA13546" w14:textId="77777777" w:rsidR="00025BBF" w:rsidRDefault="00025BBF" w:rsidP="00025BBF">
                            <w:pPr>
                              <w:pStyle w:val="ListParagraph"/>
                              <w:rPr>
                                <w:bCs/>
                                <w:sz w:val="20"/>
                              </w:rPr>
                            </w:pPr>
                          </w:p>
                          <w:p w14:paraId="06857222" w14:textId="77777777" w:rsidR="00025BBF" w:rsidRDefault="00C518CB" w:rsidP="007E108D">
                            <w:pPr>
                              <w:ind w:firstLine="360"/>
                              <w:rPr>
                                <w:bCs/>
                                <w:sz w:val="20"/>
                              </w:rPr>
                            </w:pPr>
                            <w:r>
                              <w:rPr>
                                <w:bCs/>
                                <w:sz w:val="20"/>
                              </w:rPr>
                              <w:t>k)</w:t>
                            </w:r>
                            <w:r>
                              <w:rPr>
                                <w:bCs/>
                                <w:sz w:val="20"/>
                              </w:rPr>
                              <w:tab/>
                            </w:r>
                            <w:r w:rsidR="00025BBF" w:rsidRPr="00FA2784">
                              <w:rPr>
                                <w:bCs/>
                                <w:sz w:val="20"/>
                              </w:rPr>
                              <w:t>monitors and controls tasks that have been delegated</w:t>
                            </w:r>
                          </w:p>
                          <w:p w14:paraId="48784291" w14:textId="77777777" w:rsidR="00025BBF" w:rsidRDefault="00025BBF" w:rsidP="00025BBF">
                            <w:pPr>
                              <w:pStyle w:val="ListParagraph"/>
                              <w:rPr>
                                <w:bCs/>
                                <w:sz w:val="20"/>
                              </w:rPr>
                            </w:pPr>
                          </w:p>
                          <w:p w14:paraId="489E81B4" w14:textId="77777777" w:rsidR="00025BBF" w:rsidRDefault="00C518CB" w:rsidP="007E108D">
                            <w:pPr>
                              <w:ind w:left="720" w:hanging="360"/>
                              <w:rPr>
                                <w:bCs/>
                                <w:sz w:val="20"/>
                              </w:rPr>
                            </w:pPr>
                            <w:r>
                              <w:rPr>
                                <w:bCs/>
                                <w:sz w:val="20"/>
                              </w:rPr>
                              <w:t>l)</w:t>
                            </w:r>
                            <w:r>
                              <w:rPr>
                                <w:bCs/>
                                <w:sz w:val="20"/>
                              </w:rPr>
                              <w:tab/>
                              <w:t>m</w:t>
                            </w:r>
                            <w:r w:rsidR="00025BBF" w:rsidRPr="00FA2784">
                              <w:rPr>
                                <w:bCs/>
                                <w:sz w:val="20"/>
                              </w:rPr>
                              <w:t xml:space="preserve">aintains good working relations with the </w:t>
                            </w:r>
                            <w:r w:rsidR="00025BBF">
                              <w:rPr>
                                <w:bCs/>
                                <w:sz w:val="20"/>
                              </w:rPr>
                              <w:t>General Secretary</w:t>
                            </w:r>
                            <w:r w:rsidR="00025BBF" w:rsidRPr="00FA2784">
                              <w:rPr>
                                <w:bCs/>
                                <w:sz w:val="20"/>
                              </w:rPr>
                              <w:t xml:space="preserve"> and other staff within the defined governance and management roles</w:t>
                            </w:r>
                          </w:p>
                          <w:p w14:paraId="03E2A5BE" w14:textId="77777777" w:rsidR="00025BBF" w:rsidRDefault="00025BBF" w:rsidP="00025BBF">
                            <w:pPr>
                              <w:pStyle w:val="ListParagraph"/>
                              <w:rPr>
                                <w:bCs/>
                                <w:sz w:val="20"/>
                              </w:rPr>
                            </w:pPr>
                          </w:p>
                          <w:p w14:paraId="28FD2B36" w14:textId="77777777" w:rsidR="00025BBF" w:rsidRDefault="00C518CB" w:rsidP="007E108D">
                            <w:pPr>
                              <w:ind w:firstLine="360"/>
                              <w:rPr>
                                <w:bCs/>
                                <w:sz w:val="20"/>
                              </w:rPr>
                            </w:pPr>
                            <w:r>
                              <w:rPr>
                                <w:bCs/>
                                <w:sz w:val="20"/>
                              </w:rPr>
                              <w:t>m)</w:t>
                            </w:r>
                            <w:r>
                              <w:rPr>
                                <w:bCs/>
                                <w:sz w:val="20"/>
                              </w:rPr>
                              <w:tab/>
                            </w:r>
                            <w:r w:rsidR="00025BBF" w:rsidRPr="00FA2784">
                              <w:rPr>
                                <w:bCs/>
                                <w:sz w:val="20"/>
                              </w:rPr>
                              <w:t xml:space="preserve">appoints and manages the </w:t>
                            </w:r>
                            <w:r w:rsidR="00025BBF">
                              <w:rPr>
                                <w:bCs/>
                                <w:sz w:val="20"/>
                              </w:rPr>
                              <w:t>General Secretary</w:t>
                            </w:r>
                          </w:p>
                          <w:p w14:paraId="136F9182" w14:textId="77777777" w:rsidR="00025BBF" w:rsidRDefault="00025BBF" w:rsidP="00025BBF">
                            <w:pPr>
                              <w:pStyle w:val="ListParagraph"/>
                              <w:rPr>
                                <w:bCs/>
                                <w:sz w:val="20"/>
                              </w:rPr>
                            </w:pPr>
                          </w:p>
                          <w:p w14:paraId="3A2DE85E" w14:textId="77777777" w:rsidR="00025BBF" w:rsidRDefault="00C518CB" w:rsidP="007E108D">
                            <w:pPr>
                              <w:ind w:firstLine="360"/>
                              <w:rPr>
                                <w:bCs/>
                                <w:sz w:val="20"/>
                              </w:rPr>
                            </w:pPr>
                            <w:r>
                              <w:rPr>
                                <w:bCs/>
                                <w:sz w:val="20"/>
                              </w:rPr>
                              <w:t>n)</w:t>
                            </w:r>
                            <w:r>
                              <w:rPr>
                                <w:bCs/>
                                <w:sz w:val="20"/>
                              </w:rPr>
                              <w:tab/>
                            </w:r>
                            <w:r w:rsidR="00025BBF" w:rsidRPr="00FA2784">
                              <w:rPr>
                                <w:bCs/>
                                <w:sz w:val="20"/>
                              </w:rPr>
                              <w:t>takes proper professional advice on matters on which the Board is not competent</w:t>
                            </w:r>
                          </w:p>
                          <w:p w14:paraId="0E382436" w14:textId="77777777" w:rsidR="00025BBF" w:rsidRDefault="00025BBF" w:rsidP="00025BBF">
                            <w:pPr>
                              <w:pStyle w:val="ListParagraph"/>
                              <w:rPr>
                                <w:bCs/>
                                <w:sz w:val="20"/>
                              </w:rPr>
                            </w:pPr>
                          </w:p>
                          <w:p w14:paraId="1AD1D8BA" w14:textId="77777777" w:rsidR="00025BBF" w:rsidRDefault="00C518CB" w:rsidP="007E108D">
                            <w:pPr>
                              <w:ind w:firstLine="360"/>
                              <w:rPr>
                                <w:bCs/>
                                <w:sz w:val="20"/>
                              </w:rPr>
                            </w:pPr>
                            <w:r>
                              <w:rPr>
                                <w:bCs/>
                                <w:sz w:val="20"/>
                              </w:rPr>
                              <w:t>o)</w:t>
                            </w:r>
                            <w:r>
                              <w:rPr>
                                <w:bCs/>
                                <w:sz w:val="20"/>
                              </w:rPr>
                              <w:tab/>
                            </w:r>
                            <w:r w:rsidR="00025BBF" w:rsidRPr="00FA2784">
                              <w:rPr>
                                <w:bCs/>
                                <w:sz w:val="20"/>
                              </w:rPr>
                              <w:t xml:space="preserve">avoids any personal conflict between Trustees’ personal interests and those of </w:t>
                            </w:r>
                            <w:r w:rsidR="00025BBF">
                              <w:rPr>
                                <w:bCs/>
                                <w:sz w:val="20"/>
                              </w:rPr>
                              <w:t>CTE</w:t>
                            </w:r>
                          </w:p>
                          <w:p w14:paraId="7F741861" w14:textId="77777777" w:rsidR="00025BBF" w:rsidRDefault="00025BBF" w:rsidP="00025BBF">
                            <w:pPr>
                              <w:pStyle w:val="ListParagraph"/>
                              <w:rPr>
                                <w:bCs/>
                                <w:sz w:val="20"/>
                              </w:rPr>
                            </w:pPr>
                          </w:p>
                          <w:p w14:paraId="23D84603" w14:textId="77777777" w:rsidR="00025BBF" w:rsidRDefault="00025BBF" w:rsidP="00025BBF">
                            <w:pPr>
                              <w:numPr>
                                <w:ilvl w:val="0"/>
                                <w:numId w:val="19"/>
                              </w:numPr>
                              <w:rPr>
                                <w:bCs/>
                                <w:sz w:val="20"/>
                              </w:rPr>
                            </w:pPr>
                            <w:r>
                              <w:rPr>
                                <w:bCs/>
                                <w:sz w:val="20"/>
                              </w:rPr>
                              <w:t>supports CTE in prayer, committing to pray regularly for CTE, its staff and beneficiaries</w:t>
                            </w:r>
                          </w:p>
                          <w:p w14:paraId="73A983F0" w14:textId="77777777" w:rsidR="005157CD" w:rsidRDefault="005157CD" w:rsidP="005157CD">
                            <w:pPr>
                              <w:ind w:left="720"/>
                              <w:rPr>
                                <w:bCs/>
                                <w:sz w:val="20"/>
                              </w:rPr>
                            </w:pPr>
                          </w:p>
                          <w:p w14:paraId="425D47E6" w14:textId="055641CF" w:rsidR="005157CD" w:rsidRPr="00FA2784" w:rsidRDefault="005157CD" w:rsidP="00025BBF">
                            <w:pPr>
                              <w:numPr>
                                <w:ilvl w:val="0"/>
                                <w:numId w:val="19"/>
                              </w:numPr>
                              <w:rPr>
                                <w:bCs/>
                                <w:sz w:val="20"/>
                              </w:rPr>
                            </w:pPr>
                            <w:r>
                              <w:rPr>
                                <w:bCs/>
                                <w:sz w:val="20"/>
                              </w:rPr>
                              <w:t>can cancel the membership of any CTE Member in the event of non-payment of invoices, once all reasonable attempts to recover monies have failed, as per the CTE Credit Control Policy.</w:t>
                            </w:r>
                          </w:p>
                          <w:p w14:paraId="3B02B5D6" w14:textId="77777777" w:rsidR="00025BBF" w:rsidRDefault="00025BBF" w:rsidP="00025BBF">
                            <w:pPr>
                              <w:ind w:left="720"/>
                            </w:pPr>
                          </w:p>
                          <w:p w14:paraId="720696ED" w14:textId="77777777" w:rsidR="00025BBF" w:rsidRDefault="00025BBF" w:rsidP="00025BBF">
                            <w:pPr>
                              <w:ind w:left="360"/>
                              <w:rPr>
                                <w:sz w:val="20"/>
                              </w:rPr>
                            </w:pPr>
                            <w:r w:rsidRPr="004A0058">
                              <w:rPr>
                                <w:sz w:val="20"/>
                              </w:rPr>
                              <w:t xml:space="preserve">(ii) </w:t>
                            </w:r>
                            <w:r w:rsidRPr="007E108D">
                              <w:rPr>
                                <w:b/>
                                <w:bCs/>
                                <w:sz w:val="20"/>
                              </w:rPr>
                              <w:t>The Chair of Trustees</w:t>
                            </w:r>
                            <w:r w:rsidRPr="004A0058">
                              <w:rPr>
                                <w:sz w:val="20"/>
                              </w:rPr>
                              <w:t xml:space="preserve"> has a role in Payment Authorisation Procedures (see below), specifically in authorising the expenses of the General Secretary.</w:t>
                            </w:r>
                          </w:p>
                          <w:p w14:paraId="01D8E72E" w14:textId="77777777" w:rsidR="00025BBF" w:rsidRDefault="00025BBF" w:rsidP="00025BBF">
                            <w:pPr>
                              <w:ind w:left="360"/>
                              <w:rPr>
                                <w:sz w:val="20"/>
                              </w:rPr>
                            </w:pPr>
                          </w:p>
                          <w:p w14:paraId="79298488" w14:textId="15A5499A" w:rsidR="00025BBF" w:rsidRDefault="00025BBF" w:rsidP="00025BBF">
                            <w:pPr>
                              <w:ind w:left="360"/>
                              <w:rPr>
                                <w:sz w:val="20"/>
                              </w:rPr>
                            </w:pPr>
                            <w:r>
                              <w:rPr>
                                <w:sz w:val="20"/>
                              </w:rPr>
                              <w:t xml:space="preserve">(iii) </w:t>
                            </w:r>
                            <w:r w:rsidRPr="007E108D">
                              <w:rPr>
                                <w:b/>
                                <w:bCs/>
                                <w:sz w:val="20"/>
                              </w:rPr>
                              <w:t>The Treasurer</w:t>
                            </w:r>
                            <w:r>
                              <w:rPr>
                                <w:sz w:val="20"/>
                              </w:rPr>
                              <w:t xml:space="preserve"> o</w:t>
                            </w:r>
                            <w:r w:rsidRPr="00733648">
                              <w:rPr>
                                <w:sz w:val="20"/>
                              </w:rPr>
                              <w:t>versee</w:t>
                            </w:r>
                            <w:r>
                              <w:rPr>
                                <w:sz w:val="20"/>
                              </w:rPr>
                              <w:t>s</w:t>
                            </w:r>
                            <w:r w:rsidRPr="00733648">
                              <w:rPr>
                                <w:sz w:val="20"/>
                              </w:rPr>
                              <w:t xml:space="preserve"> the financial affairs of the organisation and ensure</w:t>
                            </w:r>
                            <w:r>
                              <w:rPr>
                                <w:sz w:val="20"/>
                              </w:rPr>
                              <w:t>s</w:t>
                            </w:r>
                            <w:r w:rsidRPr="00733648">
                              <w:rPr>
                                <w:sz w:val="20"/>
                              </w:rPr>
                              <w:t xml:space="preserve"> they are legal, constitutional and within accepted accounting practice.</w:t>
                            </w:r>
                            <w:r>
                              <w:rPr>
                                <w:sz w:val="20"/>
                              </w:rPr>
                              <w:t xml:space="preserve"> Specifically he or she:</w:t>
                            </w:r>
                          </w:p>
                          <w:p w14:paraId="48CE57C9" w14:textId="77777777" w:rsidR="00025BBF" w:rsidRDefault="00025BBF" w:rsidP="00025BBF">
                            <w:pPr>
                              <w:ind w:left="360"/>
                              <w:rPr>
                                <w:sz w:val="20"/>
                              </w:rPr>
                            </w:pPr>
                          </w:p>
                          <w:p w14:paraId="2F0A86AC" w14:textId="77777777" w:rsidR="00025BBF" w:rsidRDefault="00025BBF" w:rsidP="00025BBF">
                            <w:pPr>
                              <w:ind w:left="360"/>
                              <w:rPr>
                                <w:sz w:val="20"/>
                              </w:rPr>
                            </w:pPr>
                            <w:r>
                              <w:rPr>
                                <w:sz w:val="20"/>
                              </w:rPr>
                              <w:t>a) Oversees the production and adoption of an annual budget and annual accounts</w:t>
                            </w:r>
                          </w:p>
                          <w:p w14:paraId="41DD475B" w14:textId="77777777" w:rsidR="00025BBF" w:rsidRDefault="00025BBF" w:rsidP="00025BBF">
                            <w:pPr>
                              <w:ind w:left="360"/>
                              <w:rPr>
                                <w:sz w:val="20"/>
                              </w:rPr>
                            </w:pPr>
                          </w:p>
                          <w:p w14:paraId="610743DA" w14:textId="77777777" w:rsidR="00025BBF" w:rsidRDefault="00025BBF" w:rsidP="00025BBF">
                            <w:pPr>
                              <w:ind w:left="360"/>
                              <w:rPr>
                                <w:sz w:val="20"/>
                              </w:rPr>
                            </w:pPr>
                            <w:r>
                              <w:rPr>
                                <w:sz w:val="20"/>
                              </w:rPr>
                              <w:t>b) Reports to the Enabling Group on the financial affairs of the organization</w:t>
                            </w:r>
                          </w:p>
                          <w:p w14:paraId="6EC2DB35" w14:textId="77777777" w:rsidR="00025BBF" w:rsidRDefault="00025BBF" w:rsidP="00025BBF">
                            <w:pPr>
                              <w:ind w:left="360"/>
                              <w:rPr>
                                <w:sz w:val="20"/>
                              </w:rPr>
                            </w:pPr>
                          </w:p>
                          <w:p w14:paraId="4460785D" w14:textId="77777777" w:rsidR="00025BBF" w:rsidRPr="004A0058" w:rsidRDefault="00025BBF" w:rsidP="00025BBF">
                            <w:pPr>
                              <w:ind w:left="360"/>
                              <w:rPr>
                                <w:sz w:val="20"/>
                              </w:rPr>
                            </w:pPr>
                            <w:r>
                              <w:rPr>
                                <w:sz w:val="20"/>
                              </w:rPr>
                              <w:t xml:space="preserve">c) </w:t>
                            </w:r>
                            <w:r w:rsidRPr="00733648">
                              <w:rPr>
                                <w:sz w:val="20"/>
                              </w:rPr>
                              <w:t>Lead</w:t>
                            </w:r>
                            <w:r>
                              <w:rPr>
                                <w:sz w:val="20"/>
                              </w:rPr>
                              <w:t>s</w:t>
                            </w:r>
                            <w:r w:rsidRPr="00733648">
                              <w:rPr>
                                <w:sz w:val="20"/>
                              </w:rPr>
                              <w:t xml:space="preserve"> on appointing and liaising with auditors or an independent examiner as appropriate.</w:t>
                            </w:r>
                          </w:p>
                        </w:txbxContent>
                      </wps:txbx>
                      <wps:bodyPr rot="0" vert="horz" wrap="square" lIns="91440" tIns="45720" rIns="91440" bIns="45720" anchor="t" anchorCtr="0" upright="1">
                        <a:noAutofit/>
                      </wps:bodyPr>
                    </wps:wsp>
                  </a:graphicData>
                </a:graphic>
              </wp:inline>
            </w:drawing>
          </mc:Choice>
          <mc:Fallback>
            <w:pict>
              <v:shapetype w14:anchorId="50AF191E" id="_x0000_t202" coordsize="21600,21600" o:spt="202" path="m,l,21600r21600,l21600,xe">
                <v:stroke joinstyle="miter"/>
                <v:path gradientshapeok="t" o:connecttype="rect"/>
              </v:shapetype>
              <v:shape id="Text Box 38" o:spid="_x0000_s1057" type="#_x0000_t202" style="width:7in;height:3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">
                <v:textbox>
                  <w:txbxContent>
                    <w:p w14:paraId="330E725C" w14:textId="77777777" w:rsidR="00025BBF" w:rsidRDefault="00025BBF" w:rsidP="00025BBF">
                      <w:pPr>
                        <w:pStyle w:val="Heading3"/>
                        <w:tabs>
                          <w:tab w:val="clear" w:pos="-1123"/>
                          <w:tab w:val="clear" w:pos="-720"/>
                          <w:tab w:val="clear" w:pos="0"/>
                          <w:tab w:val="clear" w:pos="1440"/>
                        </w:tabs>
                        <w:spacing w:line="240" w:lineRule="auto"/>
                        <w:ind w:left="720" w:hanging="720"/>
                        <w:rPr>
                          <w:bCs/>
                        </w:rPr>
                      </w:pPr>
                      <w:r>
                        <w:rPr>
                          <w:bCs/>
                        </w:rPr>
                        <w:t>The Board of Trustees further</w:t>
                      </w:r>
                      <w:r>
                        <w:rPr>
                          <w:b w:val="0"/>
                          <w:bCs/>
                        </w:rPr>
                        <w:t>:</w:t>
                      </w:r>
                    </w:p>
                    <w:p w14:paraId="4C460638" w14:textId="77777777" w:rsidR="00025BBF" w:rsidRDefault="00025BBF" w:rsidP="00025BBF">
                      <w:pPr>
                        <w:rPr>
                          <w:bCs/>
                          <w:sz w:val="20"/>
                        </w:rPr>
                      </w:pPr>
                    </w:p>
                    <w:p w14:paraId="3569612B" w14:textId="77777777" w:rsidR="00C518CB" w:rsidRDefault="00C518CB" w:rsidP="00C518CB">
                      <w:pPr>
                        <w:ind w:firstLine="360"/>
                        <w:rPr>
                          <w:bCs/>
                          <w:sz w:val="20"/>
                        </w:rPr>
                      </w:pPr>
                      <w:r>
                        <w:rPr>
                          <w:bCs/>
                          <w:sz w:val="20"/>
                        </w:rPr>
                        <w:t>h)</w:t>
                      </w:r>
                      <w:r>
                        <w:rPr>
                          <w:bCs/>
                          <w:sz w:val="20"/>
                        </w:rPr>
                        <w:tab/>
                      </w:r>
                      <w:r w:rsidRPr="00C518CB">
                        <w:rPr>
                          <w:bCs/>
                          <w:sz w:val="20"/>
                        </w:rPr>
                        <w:t>ensures the proper management of any fundraising appeals</w:t>
                      </w:r>
                    </w:p>
                    <w:p w14:paraId="26C18BC2" w14:textId="77777777" w:rsidR="00C518CB" w:rsidRDefault="00C518CB" w:rsidP="00C518CB">
                      <w:pPr>
                        <w:ind w:firstLine="360"/>
                        <w:rPr>
                          <w:bCs/>
                          <w:sz w:val="20"/>
                        </w:rPr>
                      </w:pPr>
                    </w:p>
                    <w:p w14:paraId="6A1B62D9" w14:textId="77777777" w:rsidR="00025BBF" w:rsidRDefault="00C518CB" w:rsidP="007E108D">
                      <w:pPr>
                        <w:ind w:firstLine="360"/>
                        <w:rPr>
                          <w:bCs/>
                          <w:sz w:val="20"/>
                        </w:rPr>
                      </w:pPr>
                      <w:r>
                        <w:rPr>
                          <w:bCs/>
                          <w:sz w:val="20"/>
                        </w:rPr>
                        <w:t>i)</w:t>
                      </w:r>
                      <w:r>
                        <w:rPr>
                          <w:bCs/>
                          <w:sz w:val="20"/>
                        </w:rPr>
                        <w:tab/>
                      </w:r>
                      <w:r w:rsidR="00025BBF">
                        <w:rPr>
                          <w:bCs/>
                          <w:sz w:val="20"/>
                        </w:rPr>
                        <w:t>ensures that nothing is done that might endanger or prejudice the safety of its beneficiaries</w:t>
                      </w:r>
                    </w:p>
                    <w:p w14:paraId="37AC02B6" w14:textId="77777777" w:rsidR="00025BBF" w:rsidRDefault="00025BBF" w:rsidP="00025BBF">
                      <w:pPr>
                        <w:ind w:left="720"/>
                        <w:rPr>
                          <w:bCs/>
                          <w:sz w:val="20"/>
                        </w:rPr>
                      </w:pPr>
                    </w:p>
                    <w:p w14:paraId="5CF0DED3" w14:textId="77777777" w:rsidR="00025BBF" w:rsidRDefault="00C518CB" w:rsidP="007E108D">
                      <w:pPr>
                        <w:ind w:firstLine="360"/>
                        <w:rPr>
                          <w:bCs/>
                          <w:sz w:val="20"/>
                        </w:rPr>
                      </w:pPr>
                      <w:r>
                        <w:rPr>
                          <w:bCs/>
                          <w:sz w:val="20"/>
                        </w:rPr>
                        <w:t xml:space="preserve">j) </w:t>
                      </w:r>
                      <w:r>
                        <w:rPr>
                          <w:bCs/>
                          <w:sz w:val="20"/>
                        </w:rPr>
                        <w:tab/>
                      </w:r>
                      <w:r w:rsidR="00025BBF" w:rsidRPr="00FA2784">
                        <w:rPr>
                          <w:bCs/>
                          <w:sz w:val="20"/>
                        </w:rPr>
                        <w:t>ensures the effective and efficient management of all its activities and delegates tasks appropriately</w:t>
                      </w:r>
                    </w:p>
                    <w:p w14:paraId="1FA13546" w14:textId="77777777" w:rsidR="00025BBF" w:rsidRDefault="00025BBF" w:rsidP="00025BBF">
                      <w:pPr>
                        <w:pStyle w:val="ListParagraph"/>
                        <w:rPr>
                          <w:bCs/>
                          <w:sz w:val="20"/>
                        </w:rPr>
                      </w:pPr>
                    </w:p>
                    <w:p w14:paraId="06857222" w14:textId="77777777" w:rsidR="00025BBF" w:rsidRDefault="00C518CB" w:rsidP="007E108D">
                      <w:pPr>
                        <w:ind w:firstLine="360"/>
                        <w:rPr>
                          <w:bCs/>
                          <w:sz w:val="20"/>
                        </w:rPr>
                      </w:pPr>
                      <w:r>
                        <w:rPr>
                          <w:bCs/>
                          <w:sz w:val="20"/>
                        </w:rPr>
                        <w:t>k)</w:t>
                      </w:r>
                      <w:r>
                        <w:rPr>
                          <w:bCs/>
                          <w:sz w:val="20"/>
                        </w:rPr>
                        <w:tab/>
                      </w:r>
                      <w:r w:rsidR="00025BBF" w:rsidRPr="00FA2784">
                        <w:rPr>
                          <w:bCs/>
                          <w:sz w:val="20"/>
                        </w:rPr>
                        <w:t>monitors and controls tasks that have been delegated</w:t>
                      </w:r>
                    </w:p>
                    <w:p w14:paraId="48784291" w14:textId="77777777" w:rsidR="00025BBF" w:rsidRDefault="00025BBF" w:rsidP="00025BBF">
                      <w:pPr>
                        <w:pStyle w:val="ListParagraph"/>
                        <w:rPr>
                          <w:bCs/>
                          <w:sz w:val="20"/>
                        </w:rPr>
                      </w:pPr>
                    </w:p>
                    <w:p w14:paraId="489E81B4" w14:textId="77777777" w:rsidR="00025BBF" w:rsidRDefault="00C518CB" w:rsidP="007E108D">
                      <w:pPr>
                        <w:ind w:left="720" w:hanging="360"/>
                        <w:rPr>
                          <w:bCs/>
                          <w:sz w:val="20"/>
                        </w:rPr>
                      </w:pPr>
                      <w:r>
                        <w:rPr>
                          <w:bCs/>
                          <w:sz w:val="20"/>
                        </w:rPr>
                        <w:t>l)</w:t>
                      </w:r>
                      <w:r>
                        <w:rPr>
                          <w:bCs/>
                          <w:sz w:val="20"/>
                        </w:rPr>
                        <w:tab/>
                        <w:t>m</w:t>
                      </w:r>
                      <w:r w:rsidR="00025BBF" w:rsidRPr="00FA2784">
                        <w:rPr>
                          <w:bCs/>
                          <w:sz w:val="20"/>
                        </w:rPr>
                        <w:t xml:space="preserve">aintains good working relations with the </w:t>
                      </w:r>
                      <w:r w:rsidR="00025BBF">
                        <w:rPr>
                          <w:bCs/>
                          <w:sz w:val="20"/>
                        </w:rPr>
                        <w:t>General Secretary</w:t>
                      </w:r>
                      <w:r w:rsidR="00025BBF" w:rsidRPr="00FA2784">
                        <w:rPr>
                          <w:bCs/>
                          <w:sz w:val="20"/>
                        </w:rPr>
                        <w:t xml:space="preserve"> and other staff within the defined governance and management roles</w:t>
                      </w:r>
                    </w:p>
                    <w:p w14:paraId="03E2A5BE" w14:textId="77777777" w:rsidR="00025BBF" w:rsidRDefault="00025BBF" w:rsidP="00025BBF">
                      <w:pPr>
                        <w:pStyle w:val="ListParagraph"/>
                        <w:rPr>
                          <w:bCs/>
                          <w:sz w:val="20"/>
                        </w:rPr>
                      </w:pPr>
                    </w:p>
                    <w:p w14:paraId="28FD2B36" w14:textId="77777777" w:rsidR="00025BBF" w:rsidRDefault="00C518CB" w:rsidP="007E108D">
                      <w:pPr>
                        <w:ind w:firstLine="360"/>
                        <w:rPr>
                          <w:bCs/>
                          <w:sz w:val="20"/>
                        </w:rPr>
                      </w:pPr>
                      <w:r>
                        <w:rPr>
                          <w:bCs/>
                          <w:sz w:val="20"/>
                        </w:rPr>
                        <w:t>m)</w:t>
                      </w:r>
                      <w:r>
                        <w:rPr>
                          <w:bCs/>
                          <w:sz w:val="20"/>
                        </w:rPr>
                        <w:tab/>
                      </w:r>
                      <w:r w:rsidR="00025BBF" w:rsidRPr="00FA2784">
                        <w:rPr>
                          <w:bCs/>
                          <w:sz w:val="20"/>
                        </w:rPr>
                        <w:t xml:space="preserve">appoints and manages the </w:t>
                      </w:r>
                      <w:r w:rsidR="00025BBF">
                        <w:rPr>
                          <w:bCs/>
                          <w:sz w:val="20"/>
                        </w:rPr>
                        <w:t>General Secretary</w:t>
                      </w:r>
                    </w:p>
                    <w:p w14:paraId="136F9182" w14:textId="77777777" w:rsidR="00025BBF" w:rsidRDefault="00025BBF" w:rsidP="00025BBF">
                      <w:pPr>
                        <w:pStyle w:val="ListParagraph"/>
                        <w:rPr>
                          <w:bCs/>
                          <w:sz w:val="20"/>
                        </w:rPr>
                      </w:pPr>
                    </w:p>
                    <w:p w14:paraId="3A2DE85E" w14:textId="77777777" w:rsidR="00025BBF" w:rsidRDefault="00C518CB" w:rsidP="007E108D">
                      <w:pPr>
                        <w:ind w:firstLine="360"/>
                        <w:rPr>
                          <w:bCs/>
                          <w:sz w:val="20"/>
                        </w:rPr>
                      </w:pPr>
                      <w:r>
                        <w:rPr>
                          <w:bCs/>
                          <w:sz w:val="20"/>
                        </w:rPr>
                        <w:t>n)</w:t>
                      </w:r>
                      <w:r>
                        <w:rPr>
                          <w:bCs/>
                          <w:sz w:val="20"/>
                        </w:rPr>
                        <w:tab/>
                      </w:r>
                      <w:r w:rsidR="00025BBF" w:rsidRPr="00FA2784">
                        <w:rPr>
                          <w:bCs/>
                          <w:sz w:val="20"/>
                        </w:rPr>
                        <w:t>takes proper professional advice on matters on which the Board is not competent</w:t>
                      </w:r>
                    </w:p>
                    <w:p w14:paraId="0E382436" w14:textId="77777777" w:rsidR="00025BBF" w:rsidRDefault="00025BBF" w:rsidP="00025BBF">
                      <w:pPr>
                        <w:pStyle w:val="ListParagraph"/>
                        <w:rPr>
                          <w:bCs/>
                          <w:sz w:val="20"/>
                        </w:rPr>
                      </w:pPr>
                    </w:p>
                    <w:p w14:paraId="1AD1D8BA" w14:textId="77777777" w:rsidR="00025BBF" w:rsidRDefault="00C518CB" w:rsidP="007E108D">
                      <w:pPr>
                        <w:ind w:firstLine="360"/>
                        <w:rPr>
                          <w:bCs/>
                          <w:sz w:val="20"/>
                        </w:rPr>
                      </w:pPr>
                      <w:r>
                        <w:rPr>
                          <w:bCs/>
                          <w:sz w:val="20"/>
                        </w:rPr>
                        <w:t>o)</w:t>
                      </w:r>
                      <w:r>
                        <w:rPr>
                          <w:bCs/>
                          <w:sz w:val="20"/>
                        </w:rPr>
                        <w:tab/>
                      </w:r>
                      <w:r w:rsidR="00025BBF" w:rsidRPr="00FA2784">
                        <w:rPr>
                          <w:bCs/>
                          <w:sz w:val="20"/>
                        </w:rPr>
                        <w:t xml:space="preserve">avoids any personal conflict between Trustees’ personal interests and those of </w:t>
                      </w:r>
                      <w:r w:rsidR="00025BBF">
                        <w:rPr>
                          <w:bCs/>
                          <w:sz w:val="20"/>
                        </w:rPr>
                        <w:t>CTE</w:t>
                      </w:r>
                    </w:p>
                    <w:p w14:paraId="7F741861" w14:textId="77777777" w:rsidR="00025BBF" w:rsidRDefault="00025BBF" w:rsidP="00025BBF">
                      <w:pPr>
                        <w:pStyle w:val="ListParagraph"/>
                        <w:rPr>
                          <w:bCs/>
                          <w:sz w:val="20"/>
                        </w:rPr>
                      </w:pPr>
                    </w:p>
                    <w:p w14:paraId="23D84603" w14:textId="77777777" w:rsidR="00025BBF" w:rsidRDefault="00025BBF" w:rsidP="00025BBF">
                      <w:pPr>
                        <w:numPr>
                          <w:ilvl w:val="0"/>
                          <w:numId w:val="19"/>
                        </w:numPr>
                        <w:rPr>
                          <w:bCs/>
                          <w:sz w:val="20"/>
                        </w:rPr>
                      </w:pPr>
                      <w:r>
                        <w:rPr>
                          <w:bCs/>
                          <w:sz w:val="20"/>
                        </w:rPr>
                        <w:t>supports CTE in prayer, committing to pray regularly for CTE, its staff and beneficiaries</w:t>
                      </w:r>
                    </w:p>
                    <w:p w14:paraId="73A983F0" w14:textId="77777777" w:rsidR="005157CD" w:rsidRDefault="005157CD" w:rsidP="005157CD">
                      <w:pPr>
                        <w:ind w:left="720"/>
                        <w:rPr>
                          <w:bCs/>
                          <w:sz w:val="20"/>
                        </w:rPr>
                      </w:pPr>
                    </w:p>
                    <w:p w14:paraId="425D47E6" w14:textId="055641CF" w:rsidR="005157CD" w:rsidRPr="00FA2784" w:rsidRDefault="005157CD" w:rsidP="00025BBF">
                      <w:pPr>
                        <w:numPr>
                          <w:ilvl w:val="0"/>
                          <w:numId w:val="19"/>
                        </w:numPr>
                        <w:rPr>
                          <w:bCs/>
                          <w:sz w:val="20"/>
                        </w:rPr>
                      </w:pPr>
                      <w:r>
                        <w:rPr>
                          <w:bCs/>
                          <w:sz w:val="20"/>
                        </w:rPr>
                        <w:t>can cancel the membership of any CTE Member in the event of non-payment of invoices, once all reasonable attempts to recover monies have failed</w:t>
                      </w:r>
                      <w:r>
                        <w:rPr>
                          <w:bCs/>
                          <w:sz w:val="20"/>
                        </w:rPr>
                        <w:t>, as per the CTE Credit Control Policy.</w:t>
                      </w:r>
                    </w:p>
                    <w:p w14:paraId="3B02B5D6" w14:textId="77777777" w:rsidR="00025BBF" w:rsidRDefault="00025BBF" w:rsidP="00025BBF">
                      <w:pPr>
                        <w:ind w:left="720"/>
                      </w:pPr>
                    </w:p>
                    <w:p w14:paraId="720696ED" w14:textId="77777777" w:rsidR="00025BBF" w:rsidRDefault="00025BBF" w:rsidP="00025BBF">
                      <w:pPr>
                        <w:ind w:left="360"/>
                        <w:rPr>
                          <w:sz w:val="20"/>
                        </w:rPr>
                      </w:pPr>
                      <w:r w:rsidRPr="004A0058">
                        <w:rPr>
                          <w:sz w:val="20"/>
                        </w:rPr>
                        <w:t xml:space="preserve">(ii) </w:t>
                      </w:r>
                      <w:r w:rsidRPr="007E108D">
                        <w:rPr>
                          <w:b/>
                          <w:bCs/>
                          <w:sz w:val="20"/>
                        </w:rPr>
                        <w:t>The Chair of Trustees</w:t>
                      </w:r>
                      <w:r w:rsidRPr="004A0058">
                        <w:rPr>
                          <w:sz w:val="20"/>
                        </w:rPr>
                        <w:t xml:space="preserve"> has a role in Payment Authorisation Procedures (see below), specifically in authorising the expenses of the General Secretary.</w:t>
                      </w:r>
                    </w:p>
                    <w:p w14:paraId="01D8E72E" w14:textId="77777777" w:rsidR="00025BBF" w:rsidRDefault="00025BBF" w:rsidP="00025BBF">
                      <w:pPr>
                        <w:ind w:left="360"/>
                        <w:rPr>
                          <w:sz w:val="20"/>
                        </w:rPr>
                      </w:pPr>
                    </w:p>
                    <w:p w14:paraId="79298488" w14:textId="15A5499A" w:rsidR="00025BBF" w:rsidRDefault="00025BBF" w:rsidP="00025BBF">
                      <w:pPr>
                        <w:ind w:left="360"/>
                        <w:rPr>
                          <w:sz w:val="20"/>
                        </w:rPr>
                      </w:pPr>
                      <w:r>
                        <w:rPr>
                          <w:sz w:val="20"/>
                        </w:rPr>
                        <w:t xml:space="preserve">(iii) </w:t>
                      </w:r>
                      <w:r w:rsidRPr="007E108D">
                        <w:rPr>
                          <w:b/>
                          <w:bCs/>
                          <w:sz w:val="20"/>
                        </w:rPr>
                        <w:t>The Treasurer</w:t>
                      </w:r>
                      <w:r>
                        <w:rPr>
                          <w:sz w:val="20"/>
                        </w:rPr>
                        <w:t xml:space="preserve"> o</w:t>
                      </w:r>
                      <w:r w:rsidRPr="00733648">
                        <w:rPr>
                          <w:sz w:val="20"/>
                        </w:rPr>
                        <w:t>versee</w:t>
                      </w:r>
                      <w:r>
                        <w:rPr>
                          <w:sz w:val="20"/>
                        </w:rPr>
                        <w:t>s</w:t>
                      </w:r>
                      <w:r w:rsidRPr="00733648">
                        <w:rPr>
                          <w:sz w:val="20"/>
                        </w:rPr>
                        <w:t xml:space="preserve"> the financial affairs of the organisation and ensure</w:t>
                      </w:r>
                      <w:r>
                        <w:rPr>
                          <w:sz w:val="20"/>
                        </w:rPr>
                        <w:t>s</w:t>
                      </w:r>
                      <w:r w:rsidRPr="00733648">
                        <w:rPr>
                          <w:sz w:val="20"/>
                        </w:rPr>
                        <w:t xml:space="preserve"> they are legal, constitutional and within accepted accounting practice.</w:t>
                      </w:r>
                      <w:r>
                        <w:rPr>
                          <w:sz w:val="20"/>
                        </w:rPr>
                        <w:t xml:space="preserve"> Specifically he or she:</w:t>
                      </w:r>
                    </w:p>
                    <w:p w14:paraId="48CE57C9" w14:textId="77777777" w:rsidR="00025BBF" w:rsidRDefault="00025BBF" w:rsidP="00025BBF">
                      <w:pPr>
                        <w:ind w:left="360"/>
                        <w:rPr>
                          <w:sz w:val="20"/>
                        </w:rPr>
                      </w:pPr>
                    </w:p>
                    <w:p w14:paraId="2F0A86AC" w14:textId="77777777" w:rsidR="00025BBF" w:rsidRDefault="00025BBF" w:rsidP="00025BBF">
                      <w:pPr>
                        <w:ind w:left="360"/>
                        <w:rPr>
                          <w:sz w:val="20"/>
                        </w:rPr>
                      </w:pPr>
                      <w:r>
                        <w:rPr>
                          <w:sz w:val="20"/>
                        </w:rPr>
                        <w:t>a) Oversees the production and adoption of an annual budget and annual accounts</w:t>
                      </w:r>
                    </w:p>
                    <w:p w14:paraId="41DD475B" w14:textId="77777777" w:rsidR="00025BBF" w:rsidRDefault="00025BBF" w:rsidP="00025BBF">
                      <w:pPr>
                        <w:ind w:left="360"/>
                        <w:rPr>
                          <w:sz w:val="20"/>
                        </w:rPr>
                      </w:pPr>
                    </w:p>
                    <w:p w14:paraId="610743DA" w14:textId="77777777" w:rsidR="00025BBF" w:rsidRDefault="00025BBF" w:rsidP="00025BBF">
                      <w:pPr>
                        <w:ind w:left="360"/>
                        <w:rPr>
                          <w:sz w:val="20"/>
                        </w:rPr>
                      </w:pPr>
                      <w:r>
                        <w:rPr>
                          <w:sz w:val="20"/>
                        </w:rPr>
                        <w:t>b) Reports to the Enabling Group on the financial affairs of the organization</w:t>
                      </w:r>
                    </w:p>
                    <w:p w14:paraId="6EC2DB35" w14:textId="77777777" w:rsidR="00025BBF" w:rsidRDefault="00025BBF" w:rsidP="00025BBF">
                      <w:pPr>
                        <w:ind w:left="360"/>
                        <w:rPr>
                          <w:sz w:val="20"/>
                        </w:rPr>
                      </w:pPr>
                    </w:p>
                    <w:p w14:paraId="4460785D" w14:textId="77777777" w:rsidR="00025BBF" w:rsidRPr="004A0058" w:rsidRDefault="00025BBF" w:rsidP="00025BBF">
                      <w:pPr>
                        <w:ind w:left="360"/>
                        <w:rPr>
                          <w:sz w:val="20"/>
                        </w:rPr>
                      </w:pPr>
                      <w:r>
                        <w:rPr>
                          <w:sz w:val="20"/>
                        </w:rPr>
                        <w:t xml:space="preserve">c) </w:t>
                      </w:r>
                      <w:r w:rsidRPr="00733648">
                        <w:rPr>
                          <w:sz w:val="20"/>
                        </w:rPr>
                        <w:t>Lead</w:t>
                      </w:r>
                      <w:r>
                        <w:rPr>
                          <w:sz w:val="20"/>
                        </w:rPr>
                        <w:t>s</w:t>
                      </w:r>
                      <w:r w:rsidRPr="00733648">
                        <w:rPr>
                          <w:sz w:val="20"/>
                        </w:rPr>
                        <w:t xml:space="preserve"> on appointing and liaising with auditors or an independent examiner as appropriate.</w:t>
                      </w:r>
                    </w:p>
                  </w:txbxContent>
                </v:textbox>
                <w10:anchorlock/>
              </v:shape>
            </w:pict>
          </mc:Fallback>
        </mc:AlternateContent>
      </w:r>
    </w:p>
    <w:p w14:paraId="1001BC4F" w14:textId="0B2210BE" w:rsidR="002D2F48" w:rsidRDefault="00236245" w:rsidP="00513494">
      <w:pPr>
        <w:ind w:left="720" w:hanging="720"/>
        <w:rPr>
          <w:b/>
          <w:bCs/>
          <w:sz w:val="20"/>
        </w:rPr>
      </w:pPr>
      <w:r>
        <w:rPr>
          <w:b/>
          <w:bCs/>
          <w:noProof/>
          <w:sz w:val="20"/>
        </w:rPr>
        <mc:AlternateContent>
          <mc:Choice Requires="wps">
            <w:drawing>
              <wp:inline distT="0" distB="0" distL="0" distR="0" wp14:anchorId="4819ECFB" wp14:editId="613D6394">
                <wp:extent cx="6400800" cy="2244725"/>
                <wp:effectExtent l="11430" t="10160" r="7620" b="12065"/>
                <wp:docPr id="4415109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44725"/>
                        </a:xfrm>
                        <a:prstGeom prst="rect">
                          <a:avLst/>
                        </a:prstGeom>
                        <a:solidFill>
                          <a:srgbClr val="FFFFFF"/>
                        </a:solidFill>
                        <a:ln w="9525">
                          <a:solidFill>
                            <a:srgbClr val="000000"/>
                          </a:solidFill>
                          <a:miter lim="800000"/>
                          <a:headEnd/>
                          <a:tailEnd/>
                        </a:ln>
                      </wps:spPr>
                      <wps:txbx>
                        <w:txbxContent>
                          <w:p w14:paraId="5F08FD6A" w14:textId="77777777" w:rsidR="00AC4456" w:rsidRDefault="00C130A2" w:rsidP="00C87BA9">
                            <w:pPr>
                              <w:pStyle w:val="Heading3"/>
                              <w:tabs>
                                <w:tab w:val="clear" w:pos="-1123"/>
                                <w:tab w:val="clear" w:pos="-720"/>
                                <w:tab w:val="clear" w:pos="0"/>
                                <w:tab w:val="clear" w:pos="1440"/>
                              </w:tabs>
                              <w:spacing w:line="240" w:lineRule="auto"/>
                              <w:jc w:val="left"/>
                            </w:pPr>
                            <w:r>
                              <w:t>5</w:t>
                            </w:r>
                            <w:r w:rsidR="00AC4456">
                              <w:t xml:space="preserve">. Delegation to </w:t>
                            </w:r>
                            <w:r w:rsidR="001C6BC5">
                              <w:t>S</w:t>
                            </w:r>
                            <w:r w:rsidR="00AE0022">
                              <w:t>ub-C</w:t>
                            </w:r>
                            <w:r w:rsidR="00AC4456">
                              <w:t>ommittees</w:t>
                            </w:r>
                            <w:r w:rsidR="001C6BC5">
                              <w:t xml:space="preserve"> </w:t>
                            </w:r>
                          </w:p>
                          <w:p w14:paraId="76EEB9E0" w14:textId="77777777" w:rsidR="00AC4456" w:rsidRDefault="00AC4456" w:rsidP="00C87BA9">
                            <w:pPr>
                              <w:pStyle w:val="Heading3"/>
                              <w:tabs>
                                <w:tab w:val="clear" w:pos="-1123"/>
                                <w:tab w:val="clear" w:pos="-720"/>
                                <w:tab w:val="clear" w:pos="0"/>
                                <w:tab w:val="clear" w:pos="1440"/>
                              </w:tabs>
                              <w:spacing w:line="240" w:lineRule="auto"/>
                              <w:jc w:val="left"/>
                            </w:pPr>
                          </w:p>
                          <w:p w14:paraId="3F5DB592" w14:textId="77777777" w:rsidR="00FA2784" w:rsidRDefault="00AC4456" w:rsidP="00C87BA9">
                            <w:pPr>
                              <w:numPr>
                                <w:ilvl w:val="0"/>
                                <w:numId w:val="21"/>
                              </w:numPr>
                              <w:rPr>
                                <w:sz w:val="20"/>
                              </w:rPr>
                            </w:pPr>
                            <w:r w:rsidRPr="00FA2784">
                              <w:rPr>
                                <w:sz w:val="20"/>
                              </w:rPr>
                              <w:t>In practice, the Board</w:t>
                            </w:r>
                            <w:r w:rsidR="000C65F6">
                              <w:rPr>
                                <w:sz w:val="20"/>
                              </w:rPr>
                              <w:t xml:space="preserve"> delegates much power </w:t>
                            </w:r>
                            <w:r w:rsidR="00DC12A9" w:rsidRPr="00FA2784">
                              <w:rPr>
                                <w:sz w:val="20"/>
                              </w:rPr>
                              <w:t xml:space="preserve">to make decisions about the management of </w:t>
                            </w:r>
                            <w:r w:rsidR="00340162">
                              <w:rPr>
                                <w:sz w:val="20"/>
                              </w:rPr>
                              <w:t>CTE</w:t>
                            </w:r>
                            <w:r w:rsidR="00DC12A9" w:rsidRPr="00FA2784">
                              <w:rPr>
                                <w:sz w:val="20"/>
                              </w:rPr>
                              <w:t xml:space="preserve">’s ongoing activities </w:t>
                            </w:r>
                            <w:r w:rsidR="000C65F6">
                              <w:rPr>
                                <w:sz w:val="20"/>
                              </w:rPr>
                              <w:t xml:space="preserve">to the </w:t>
                            </w:r>
                            <w:r w:rsidR="00340162">
                              <w:rPr>
                                <w:sz w:val="20"/>
                              </w:rPr>
                              <w:t>General Secretary</w:t>
                            </w:r>
                            <w:r w:rsidR="000C65F6">
                              <w:rPr>
                                <w:sz w:val="20"/>
                              </w:rPr>
                              <w:t>, and may delegate</w:t>
                            </w:r>
                            <w:r w:rsidRPr="00FA2784">
                              <w:rPr>
                                <w:sz w:val="20"/>
                              </w:rPr>
                              <w:t xml:space="preserve"> </w:t>
                            </w:r>
                            <w:r w:rsidR="00DC12A9">
                              <w:rPr>
                                <w:sz w:val="20"/>
                              </w:rPr>
                              <w:t xml:space="preserve">such </w:t>
                            </w:r>
                            <w:r w:rsidRPr="00FA2784">
                              <w:rPr>
                                <w:sz w:val="20"/>
                              </w:rPr>
                              <w:t xml:space="preserve">power to sub-committees (such as </w:t>
                            </w:r>
                            <w:r w:rsidR="000C65F6">
                              <w:rPr>
                                <w:sz w:val="20"/>
                              </w:rPr>
                              <w:t xml:space="preserve">a </w:t>
                            </w:r>
                            <w:r w:rsidRPr="00FA2784">
                              <w:rPr>
                                <w:sz w:val="20"/>
                              </w:rPr>
                              <w:t xml:space="preserve">Finance </w:t>
                            </w:r>
                            <w:r w:rsidR="00705694">
                              <w:rPr>
                                <w:sz w:val="20"/>
                              </w:rPr>
                              <w:t xml:space="preserve">and Operations </w:t>
                            </w:r>
                            <w:r w:rsidRPr="00FA2784">
                              <w:rPr>
                                <w:sz w:val="20"/>
                              </w:rPr>
                              <w:t xml:space="preserve">Committee </w:t>
                            </w:r>
                            <w:r w:rsidR="000C65F6">
                              <w:rPr>
                                <w:sz w:val="20"/>
                              </w:rPr>
                              <w:t xml:space="preserve">or a </w:t>
                            </w:r>
                            <w:r w:rsidR="00340162">
                              <w:rPr>
                                <w:sz w:val="20"/>
                              </w:rPr>
                              <w:t>Nominations</w:t>
                            </w:r>
                            <w:r w:rsidR="000C65F6">
                              <w:rPr>
                                <w:sz w:val="20"/>
                              </w:rPr>
                              <w:t xml:space="preserve"> </w:t>
                            </w:r>
                            <w:r w:rsidRPr="00FA2784">
                              <w:rPr>
                                <w:sz w:val="20"/>
                              </w:rPr>
                              <w:t>Committee</w:t>
                            </w:r>
                            <w:r w:rsidR="00AE0022">
                              <w:rPr>
                                <w:sz w:val="20"/>
                              </w:rPr>
                              <w:t>, or specific ad-hoc Committees</w:t>
                            </w:r>
                            <w:r w:rsidRPr="00FA2784">
                              <w:rPr>
                                <w:sz w:val="20"/>
                              </w:rPr>
                              <w:t xml:space="preserve">), but the Board are still responsible for the outcomes of these decisions. The Trustees therefore remain responsible for all </w:t>
                            </w:r>
                            <w:r w:rsidR="00340162">
                              <w:rPr>
                                <w:sz w:val="20"/>
                              </w:rPr>
                              <w:t>CTE</w:t>
                            </w:r>
                            <w:r w:rsidR="00DC12A9">
                              <w:rPr>
                                <w:sz w:val="20"/>
                              </w:rPr>
                              <w:t>’s</w:t>
                            </w:r>
                            <w:r w:rsidRPr="00FA2784">
                              <w:rPr>
                                <w:sz w:val="20"/>
                              </w:rPr>
                              <w:t xml:space="preserve"> activities whether or not they were involved in a specific </w:t>
                            </w:r>
                            <w:r w:rsidR="00FA2784" w:rsidRPr="00FA2784">
                              <w:rPr>
                                <w:sz w:val="20"/>
                              </w:rPr>
                              <w:t>decision</w:t>
                            </w:r>
                            <w:r w:rsidR="00FB4413">
                              <w:rPr>
                                <w:sz w:val="20"/>
                              </w:rPr>
                              <w:t>.</w:t>
                            </w:r>
                          </w:p>
                          <w:p w14:paraId="090B6ACC" w14:textId="77777777" w:rsidR="00FA2784" w:rsidRDefault="00FA2784" w:rsidP="00FA2784">
                            <w:pPr>
                              <w:ind w:left="720"/>
                              <w:rPr>
                                <w:sz w:val="20"/>
                              </w:rPr>
                            </w:pPr>
                          </w:p>
                          <w:p w14:paraId="160CD5E6" w14:textId="77777777" w:rsidR="00FA2784" w:rsidRDefault="00AC4456" w:rsidP="00C87BA9">
                            <w:pPr>
                              <w:numPr>
                                <w:ilvl w:val="0"/>
                                <w:numId w:val="21"/>
                              </w:numPr>
                              <w:rPr>
                                <w:sz w:val="20"/>
                              </w:rPr>
                            </w:pPr>
                            <w:r w:rsidRPr="00FA2784">
                              <w:rPr>
                                <w:sz w:val="20"/>
                              </w:rPr>
                              <w:t>Other Advisory Committees may be set up from time to time, without delegated authority, to advise</w:t>
                            </w:r>
                            <w:r w:rsidR="00FA2784">
                              <w:rPr>
                                <w:sz w:val="20"/>
                              </w:rPr>
                              <w:t xml:space="preserve"> </w:t>
                            </w:r>
                            <w:r w:rsidRPr="00FA2784">
                              <w:rPr>
                                <w:sz w:val="20"/>
                              </w:rPr>
                              <w:t xml:space="preserve">the Board </w:t>
                            </w:r>
                            <w:r w:rsidR="00DC12A9">
                              <w:rPr>
                                <w:sz w:val="20"/>
                              </w:rPr>
                              <w:t xml:space="preserve">and senior staff </w:t>
                            </w:r>
                            <w:r w:rsidRPr="00FA2784">
                              <w:rPr>
                                <w:sz w:val="20"/>
                              </w:rPr>
                              <w:t>on separate subjects, such a</w:t>
                            </w:r>
                            <w:r w:rsidR="00340162">
                              <w:rPr>
                                <w:sz w:val="20"/>
                              </w:rPr>
                              <w:t>s audit, remuneration, or strategy</w:t>
                            </w:r>
                            <w:r w:rsidRPr="00FA2784">
                              <w:rPr>
                                <w:sz w:val="20"/>
                              </w:rPr>
                              <w:t>.</w:t>
                            </w:r>
                          </w:p>
                          <w:p w14:paraId="05769E77" w14:textId="77777777" w:rsidR="00FA2784" w:rsidRDefault="00FA2784" w:rsidP="00FA2784">
                            <w:pPr>
                              <w:pStyle w:val="ListParagraph"/>
                              <w:rPr>
                                <w:sz w:val="20"/>
                              </w:rPr>
                            </w:pPr>
                          </w:p>
                          <w:p w14:paraId="32AA00C4" w14:textId="77777777" w:rsidR="00AC4456" w:rsidRDefault="00AC4456" w:rsidP="00C87BA9">
                            <w:pPr>
                              <w:numPr>
                                <w:ilvl w:val="0"/>
                                <w:numId w:val="21"/>
                              </w:numPr>
                              <w:rPr>
                                <w:sz w:val="20"/>
                              </w:rPr>
                            </w:pPr>
                            <w:r w:rsidRPr="00FA2784">
                              <w:rPr>
                                <w:sz w:val="20"/>
                              </w:rPr>
                              <w:t>It is therefore essential that the Trustees make sure that it is clear wha</w:t>
                            </w:r>
                            <w:r w:rsidR="00FA2784">
                              <w:rPr>
                                <w:sz w:val="20"/>
                              </w:rPr>
                              <w:t xml:space="preserve">t decisions they expect to make </w:t>
                            </w:r>
                            <w:r w:rsidRPr="00FA2784">
                              <w:rPr>
                                <w:sz w:val="20"/>
                              </w:rPr>
                              <w:t>themselves and what decisions they have delegated others to make on their behalf.</w:t>
                            </w:r>
                          </w:p>
                          <w:p w14:paraId="3EEC2842" w14:textId="77777777" w:rsidR="001C6BC5" w:rsidRDefault="001C6BC5" w:rsidP="001C6BC5">
                            <w:pPr>
                              <w:pStyle w:val="ListParagraph"/>
                              <w:rPr>
                                <w:sz w:val="20"/>
                              </w:rPr>
                            </w:pPr>
                          </w:p>
                          <w:p w14:paraId="04D149A4" w14:textId="77777777" w:rsidR="001C6BC5" w:rsidRPr="00FA2784" w:rsidRDefault="001C6BC5" w:rsidP="00340162">
                            <w:pPr>
                              <w:rPr>
                                <w:sz w:val="20"/>
                              </w:rPr>
                            </w:pPr>
                          </w:p>
                        </w:txbxContent>
                      </wps:txbx>
                      <wps:bodyPr rot="0" vert="horz" wrap="square" lIns="91440" tIns="45720" rIns="91440" bIns="45720" anchor="t" anchorCtr="0" upright="1">
                        <a:noAutofit/>
                      </wps:bodyPr>
                    </wps:wsp>
                  </a:graphicData>
                </a:graphic>
              </wp:inline>
            </w:drawing>
          </mc:Choice>
          <mc:Fallback>
            <w:pict>
              <v:shape w14:anchorId="4819ECFB" id="Text Box 6" o:spid="_x0000_s1056" type="#_x0000_t202" style="width:7in;height:17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">
                <v:textbox>
                  <w:txbxContent>
                    <w:p w14:paraId="5F08FD6A" w14:textId="77777777" w:rsidR="00AC4456" w:rsidRDefault="00C130A2" w:rsidP="00C87BA9">
                      <w:pPr>
                        <w:pStyle w:val="Heading3"/>
                        <w:tabs>
                          <w:tab w:val="clear" w:pos="-1123"/>
                          <w:tab w:val="clear" w:pos="-720"/>
                          <w:tab w:val="clear" w:pos="0"/>
                          <w:tab w:val="clear" w:pos="1440"/>
                        </w:tabs>
                        <w:spacing w:line="240" w:lineRule="auto"/>
                        <w:jc w:val="left"/>
                      </w:pPr>
                      <w:r>
                        <w:t>5</w:t>
                      </w:r>
                      <w:r w:rsidR="00AC4456">
                        <w:t xml:space="preserve">. Delegation to </w:t>
                      </w:r>
                      <w:r w:rsidR="001C6BC5">
                        <w:t>S</w:t>
                      </w:r>
                      <w:r w:rsidR="00AE0022">
                        <w:t>ub-C</w:t>
                      </w:r>
                      <w:r w:rsidR="00AC4456">
                        <w:t>ommittees</w:t>
                      </w:r>
                      <w:r w:rsidR="001C6BC5">
                        <w:t xml:space="preserve"> </w:t>
                      </w:r>
                    </w:p>
                    <w:p w14:paraId="76EEB9E0" w14:textId="77777777" w:rsidR="00AC4456" w:rsidRDefault="00AC4456" w:rsidP="00C87BA9">
                      <w:pPr>
                        <w:pStyle w:val="Heading3"/>
                        <w:tabs>
                          <w:tab w:val="clear" w:pos="-1123"/>
                          <w:tab w:val="clear" w:pos="-720"/>
                          <w:tab w:val="clear" w:pos="0"/>
                          <w:tab w:val="clear" w:pos="1440"/>
                        </w:tabs>
                        <w:spacing w:line="240" w:lineRule="auto"/>
                        <w:jc w:val="left"/>
                      </w:pPr>
                    </w:p>
                    <w:p w14:paraId="3F5DB592" w14:textId="77777777" w:rsidR="00FA2784" w:rsidRDefault="00AC4456" w:rsidP="00C87BA9">
                      <w:pPr>
                        <w:numPr>
                          <w:ilvl w:val="0"/>
                          <w:numId w:val="21"/>
                        </w:numPr>
                        <w:rPr>
                          <w:sz w:val="20"/>
                        </w:rPr>
                      </w:pPr>
                      <w:r w:rsidRPr="00FA2784">
                        <w:rPr>
                          <w:sz w:val="20"/>
                        </w:rPr>
                        <w:t>In practice, the Board</w:t>
                      </w:r>
                      <w:r w:rsidR="000C65F6">
                        <w:rPr>
                          <w:sz w:val="20"/>
                        </w:rPr>
                        <w:t xml:space="preserve"> delegates much power </w:t>
                      </w:r>
                      <w:r w:rsidR="00DC12A9" w:rsidRPr="00FA2784">
                        <w:rPr>
                          <w:sz w:val="20"/>
                        </w:rPr>
                        <w:t xml:space="preserve">to make decisions about the management of </w:t>
                      </w:r>
                      <w:r w:rsidR="00340162">
                        <w:rPr>
                          <w:sz w:val="20"/>
                        </w:rPr>
                        <w:t>CTE</w:t>
                      </w:r>
                      <w:r w:rsidR="00DC12A9" w:rsidRPr="00FA2784">
                        <w:rPr>
                          <w:sz w:val="20"/>
                        </w:rPr>
                        <w:t xml:space="preserve">’s ongoing activities </w:t>
                      </w:r>
                      <w:r w:rsidR="000C65F6">
                        <w:rPr>
                          <w:sz w:val="20"/>
                        </w:rPr>
                        <w:t xml:space="preserve">to the </w:t>
                      </w:r>
                      <w:r w:rsidR="00340162">
                        <w:rPr>
                          <w:sz w:val="20"/>
                        </w:rPr>
                        <w:t>General Secretary</w:t>
                      </w:r>
                      <w:r w:rsidR="000C65F6">
                        <w:rPr>
                          <w:sz w:val="20"/>
                        </w:rPr>
                        <w:t>, and may delegate</w:t>
                      </w:r>
                      <w:r w:rsidRPr="00FA2784">
                        <w:rPr>
                          <w:sz w:val="20"/>
                        </w:rPr>
                        <w:t xml:space="preserve"> </w:t>
                      </w:r>
                      <w:r w:rsidR="00DC12A9">
                        <w:rPr>
                          <w:sz w:val="20"/>
                        </w:rPr>
                        <w:t xml:space="preserve">such </w:t>
                      </w:r>
                      <w:r w:rsidRPr="00FA2784">
                        <w:rPr>
                          <w:sz w:val="20"/>
                        </w:rPr>
                        <w:t xml:space="preserve">power to sub-committees (such as </w:t>
                      </w:r>
                      <w:r w:rsidR="000C65F6">
                        <w:rPr>
                          <w:sz w:val="20"/>
                        </w:rPr>
                        <w:t xml:space="preserve">a </w:t>
                      </w:r>
                      <w:r w:rsidRPr="00FA2784">
                        <w:rPr>
                          <w:sz w:val="20"/>
                        </w:rPr>
                        <w:t xml:space="preserve">Finance </w:t>
                      </w:r>
                      <w:r w:rsidR="00705694">
                        <w:rPr>
                          <w:sz w:val="20"/>
                        </w:rPr>
                        <w:t xml:space="preserve">and Operations </w:t>
                      </w:r>
                      <w:r w:rsidRPr="00FA2784">
                        <w:rPr>
                          <w:sz w:val="20"/>
                        </w:rPr>
                        <w:t xml:space="preserve">Committee </w:t>
                      </w:r>
                      <w:r w:rsidR="000C65F6">
                        <w:rPr>
                          <w:sz w:val="20"/>
                        </w:rPr>
                        <w:t xml:space="preserve">or a </w:t>
                      </w:r>
                      <w:r w:rsidR="00340162">
                        <w:rPr>
                          <w:sz w:val="20"/>
                        </w:rPr>
                        <w:t>Nominations</w:t>
                      </w:r>
                      <w:r w:rsidR="000C65F6">
                        <w:rPr>
                          <w:sz w:val="20"/>
                        </w:rPr>
                        <w:t xml:space="preserve"> </w:t>
                      </w:r>
                      <w:r w:rsidRPr="00FA2784">
                        <w:rPr>
                          <w:sz w:val="20"/>
                        </w:rPr>
                        <w:t>Committee</w:t>
                      </w:r>
                      <w:r w:rsidR="00AE0022">
                        <w:rPr>
                          <w:sz w:val="20"/>
                        </w:rPr>
                        <w:t>, or specific ad-hoc Committees</w:t>
                      </w:r>
                      <w:r w:rsidRPr="00FA2784">
                        <w:rPr>
                          <w:sz w:val="20"/>
                        </w:rPr>
                        <w:t xml:space="preserve">), but the Board are still responsible for the outcomes of these decisions. The Trustees therefore remain responsible for all </w:t>
                      </w:r>
                      <w:r w:rsidR="00340162">
                        <w:rPr>
                          <w:sz w:val="20"/>
                        </w:rPr>
                        <w:t>CTE</w:t>
                      </w:r>
                      <w:r w:rsidR="00DC12A9">
                        <w:rPr>
                          <w:sz w:val="20"/>
                        </w:rPr>
                        <w:t>’s</w:t>
                      </w:r>
                      <w:r w:rsidRPr="00FA2784">
                        <w:rPr>
                          <w:sz w:val="20"/>
                        </w:rPr>
                        <w:t xml:space="preserve"> activities whether or not they were involved in a specific </w:t>
                      </w:r>
                      <w:r w:rsidR="00FA2784" w:rsidRPr="00FA2784">
                        <w:rPr>
                          <w:sz w:val="20"/>
                        </w:rPr>
                        <w:t>decision</w:t>
                      </w:r>
                      <w:r w:rsidR="00FB4413">
                        <w:rPr>
                          <w:sz w:val="20"/>
                        </w:rPr>
                        <w:t>.</w:t>
                      </w:r>
                    </w:p>
                    <w:p w14:paraId="090B6ACC" w14:textId="77777777" w:rsidR="00FA2784" w:rsidRDefault="00FA2784" w:rsidP="00FA2784">
                      <w:pPr>
                        <w:ind w:left="720"/>
                        <w:rPr>
                          <w:sz w:val="20"/>
                        </w:rPr>
                      </w:pPr>
                    </w:p>
                    <w:p w14:paraId="160CD5E6" w14:textId="77777777" w:rsidR="00FA2784" w:rsidRDefault="00AC4456" w:rsidP="00C87BA9">
                      <w:pPr>
                        <w:numPr>
                          <w:ilvl w:val="0"/>
                          <w:numId w:val="21"/>
                        </w:numPr>
                        <w:rPr>
                          <w:sz w:val="20"/>
                        </w:rPr>
                      </w:pPr>
                      <w:r w:rsidRPr="00FA2784">
                        <w:rPr>
                          <w:sz w:val="20"/>
                        </w:rPr>
                        <w:t>Other Advisory Committees may be set up from time to time, without delegated authority, to advise</w:t>
                      </w:r>
                      <w:r w:rsidR="00FA2784">
                        <w:rPr>
                          <w:sz w:val="20"/>
                        </w:rPr>
                        <w:t xml:space="preserve"> </w:t>
                      </w:r>
                      <w:r w:rsidRPr="00FA2784">
                        <w:rPr>
                          <w:sz w:val="20"/>
                        </w:rPr>
                        <w:t xml:space="preserve">the Board </w:t>
                      </w:r>
                      <w:r w:rsidR="00DC12A9">
                        <w:rPr>
                          <w:sz w:val="20"/>
                        </w:rPr>
                        <w:t xml:space="preserve">and senior staff </w:t>
                      </w:r>
                      <w:r w:rsidRPr="00FA2784">
                        <w:rPr>
                          <w:sz w:val="20"/>
                        </w:rPr>
                        <w:t>on separate subjects, such a</w:t>
                      </w:r>
                      <w:r w:rsidR="00340162">
                        <w:rPr>
                          <w:sz w:val="20"/>
                        </w:rPr>
                        <w:t>s audit, remuneration, or strategy</w:t>
                      </w:r>
                      <w:r w:rsidRPr="00FA2784">
                        <w:rPr>
                          <w:sz w:val="20"/>
                        </w:rPr>
                        <w:t>.</w:t>
                      </w:r>
                    </w:p>
                    <w:p w14:paraId="05769E77" w14:textId="77777777" w:rsidR="00FA2784" w:rsidRDefault="00FA2784" w:rsidP="00FA2784">
                      <w:pPr>
                        <w:pStyle w:val="ListParagraph"/>
                        <w:rPr>
                          <w:sz w:val="20"/>
                        </w:rPr>
                      </w:pPr>
                    </w:p>
                    <w:p w14:paraId="32AA00C4" w14:textId="77777777" w:rsidR="00AC4456" w:rsidRDefault="00AC4456" w:rsidP="00C87BA9">
                      <w:pPr>
                        <w:numPr>
                          <w:ilvl w:val="0"/>
                          <w:numId w:val="21"/>
                        </w:numPr>
                        <w:rPr>
                          <w:sz w:val="20"/>
                        </w:rPr>
                      </w:pPr>
                      <w:r w:rsidRPr="00FA2784">
                        <w:rPr>
                          <w:sz w:val="20"/>
                        </w:rPr>
                        <w:t>It is therefore essential that the Trustees make sure that it is clear wha</w:t>
                      </w:r>
                      <w:r w:rsidR="00FA2784">
                        <w:rPr>
                          <w:sz w:val="20"/>
                        </w:rPr>
                        <w:t xml:space="preserve">t decisions they expect to make </w:t>
                      </w:r>
                      <w:r w:rsidRPr="00FA2784">
                        <w:rPr>
                          <w:sz w:val="20"/>
                        </w:rPr>
                        <w:t>themselves and what decisions they have delegated others to make on their behalf.</w:t>
                      </w:r>
                    </w:p>
                    <w:p w14:paraId="3EEC2842" w14:textId="77777777" w:rsidR="001C6BC5" w:rsidRDefault="001C6BC5" w:rsidP="001C6BC5">
                      <w:pPr>
                        <w:pStyle w:val="ListParagraph"/>
                        <w:rPr>
                          <w:sz w:val="20"/>
                        </w:rPr>
                      </w:pPr>
                    </w:p>
                    <w:p w14:paraId="04D149A4" w14:textId="77777777" w:rsidR="001C6BC5" w:rsidRPr="00FA2784" w:rsidRDefault="001C6BC5" w:rsidP="00340162">
                      <w:pPr>
                        <w:rPr>
                          <w:sz w:val="20"/>
                        </w:rPr>
                      </w:pPr>
                    </w:p>
                  </w:txbxContent>
                </v:textbox>
                <w10:anchorlock/>
              </v:shape>
            </w:pict>
          </mc:Fallback>
        </mc:AlternateContent>
      </w:r>
    </w:p>
    <w:p w14:paraId="2DA1D427" w14:textId="77777777" w:rsidR="00DC12A9" w:rsidRDefault="00DC12A9" w:rsidP="00513494">
      <w:pPr>
        <w:ind w:left="720" w:hanging="720"/>
        <w:rPr>
          <w:b/>
          <w:bCs/>
          <w:sz w:val="20"/>
        </w:rPr>
      </w:pPr>
    </w:p>
    <w:p w14:paraId="3454B183" w14:textId="5521831D" w:rsidR="003C799E" w:rsidRDefault="00236245" w:rsidP="00513494">
      <w:pPr>
        <w:pStyle w:val="Heading3"/>
        <w:keepNext w:val="0"/>
        <w:tabs>
          <w:tab w:val="clear" w:pos="-1123"/>
          <w:tab w:val="clear" w:pos="-720"/>
          <w:tab w:val="clear" w:pos="0"/>
          <w:tab w:val="clear" w:pos="1440"/>
        </w:tabs>
        <w:spacing w:line="240" w:lineRule="auto"/>
        <w:ind w:left="720" w:hanging="720"/>
        <w:jc w:val="left"/>
      </w:pPr>
      <w:r>
        <w:rPr>
          <w:noProof/>
        </w:rPr>
        <w:lastRenderedPageBreak/>
        <mc:AlternateContent>
          <mc:Choice Requires="wps">
            <w:drawing>
              <wp:inline distT="0" distB="0" distL="0" distR="0" wp14:anchorId="4D8F1FC2" wp14:editId="1AAE43E0">
                <wp:extent cx="6400800" cy="2247900"/>
                <wp:effectExtent l="0" t="0" r="19050" b="19050"/>
                <wp:docPr id="193700260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47900"/>
                        </a:xfrm>
                        <a:prstGeom prst="rect">
                          <a:avLst/>
                        </a:prstGeom>
                        <a:solidFill>
                          <a:srgbClr val="FFFFFF"/>
                        </a:solidFill>
                        <a:ln w="9525">
                          <a:solidFill>
                            <a:srgbClr val="000000"/>
                          </a:solidFill>
                          <a:miter lim="800000"/>
                          <a:headEnd/>
                          <a:tailEnd/>
                        </a:ln>
                      </wps:spPr>
                      <wps:txbx>
                        <w:txbxContent>
                          <w:p w14:paraId="42A5C365" w14:textId="77777777" w:rsidR="00AC4456" w:rsidRPr="00176EA5" w:rsidRDefault="00C130A2" w:rsidP="003C60F6">
                            <w:pPr>
                              <w:ind w:left="720" w:hanging="720"/>
                              <w:rPr>
                                <w:b/>
                                <w:bCs/>
                                <w:sz w:val="20"/>
                              </w:rPr>
                            </w:pPr>
                            <w:r>
                              <w:rPr>
                                <w:b/>
                                <w:bCs/>
                                <w:sz w:val="20"/>
                              </w:rPr>
                              <w:t>6</w:t>
                            </w:r>
                            <w:r w:rsidR="00AC4456" w:rsidRPr="00176EA5">
                              <w:rPr>
                                <w:b/>
                                <w:bCs/>
                                <w:sz w:val="20"/>
                              </w:rPr>
                              <w:t xml:space="preserve">. </w:t>
                            </w:r>
                            <w:r w:rsidR="00AC4456">
                              <w:rPr>
                                <w:b/>
                                <w:bCs/>
                                <w:sz w:val="20"/>
                              </w:rPr>
                              <w:t xml:space="preserve">Delegation to </w:t>
                            </w:r>
                            <w:r w:rsidR="00340162">
                              <w:rPr>
                                <w:b/>
                                <w:bCs/>
                                <w:sz w:val="20"/>
                              </w:rPr>
                              <w:t>General Secretary</w:t>
                            </w:r>
                          </w:p>
                          <w:p w14:paraId="6C45DB05" w14:textId="77777777" w:rsidR="00AC4456" w:rsidRDefault="00AC4456" w:rsidP="003C60F6">
                            <w:pPr>
                              <w:ind w:left="720" w:hanging="720"/>
                              <w:rPr>
                                <w:bCs/>
                                <w:sz w:val="20"/>
                              </w:rPr>
                            </w:pPr>
                          </w:p>
                          <w:p w14:paraId="4EF04D25" w14:textId="77777777" w:rsidR="00AC4456" w:rsidRDefault="00AC4456" w:rsidP="00CE7A1A">
                            <w:pPr>
                              <w:ind w:left="720" w:hanging="720"/>
                              <w:rPr>
                                <w:bCs/>
                                <w:sz w:val="20"/>
                              </w:rPr>
                            </w:pPr>
                            <w:r>
                              <w:rPr>
                                <w:bCs/>
                                <w:sz w:val="20"/>
                              </w:rPr>
                              <w:t>a)</w:t>
                            </w:r>
                            <w:r>
                              <w:rPr>
                                <w:bCs/>
                                <w:sz w:val="20"/>
                              </w:rPr>
                              <w:tab/>
                              <w:t xml:space="preserve">Because Trustees can only devote a limited amount of time to </w:t>
                            </w:r>
                            <w:r w:rsidR="00340162">
                              <w:rPr>
                                <w:bCs/>
                                <w:sz w:val="20"/>
                              </w:rPr>
                              <w:t>CTE</w:t>
                            </w:r>
                            <w:r>
                              <w:rPr>
                                <w:bCs/>
                                <w:sz w:val="20"/>
                              </w:rPr>
                              <w:t xml:space="preserve">, they rely on the </w:t>
                            </w:r>
                            <w:r w:rsidR="00340162">
                              <w:rPr>
                                <w:bCs/>
                                <w:sz w:val="20"/>
                              </w:rPr>
                              <w:t>General Secretary</w:t>
                            </w:r>
                            <w:r w:rsidR="00DC12A9">
                              <w:rPr>
                                <w:bCs/>
                                <w:sz w:val="20"/>
                              </w:rPr>
                              <w:t xml:space="preserve"> </w:t>
                            </w:r>
                            <w:r>
                              <w:rPr>
                                <w:bCs/>
                                <w:sz w:val="20"/>
                              </w:rPr>
                              <w:t xml:space="preserve">(and other staff to whom the </w:t>
                            </w:r>
                            <w:r w:rsidR="00340162">
                              <w:rPr>
                                <w:bCs/>
                                <w:sz w:val="20"/>
                              </w:rPr>
                              <w:t xml:space="preserve">General Secretary </w:t>
                            </w:r>
                            <w:r>
                              <w:rPr>
                                <w:bCs/>
                                <w:sz w:val="20"/>
                              </w:rPr>
                              <w:t xml:space="preserve">delegates tasks) to make decisions about </w:t>
                            </w:r>
                            <w:r w:rsidR="00340162">
                              <w:rPr>
                                <w:bCs/>
                                <w:sz w:val="20"/>
                              </w:rPr>
                              <w:t>CTE</w:t>
                            </w:r>
                            <w:r w:rsidR="00DC12A9">
                              <w:rPr>
                                <w:bCs/>
                                <w:sz w:val="20"/>
                              </w:rPr>
                              <w:t xml:space="preserve">’s </w:t>
                            </w:r>
                            <w:r>
                              <w:rPr>
                                <w:bCs/>
                                <w:sz w:val="20"/>
                              </w:rPr>
                              <w:t>day-to-day management.</w:t>
                            </w:r>
                          </w:p>
                          <w:p w14:paraId="73CC67DE" w14:textId="77777777" w:rsidR="00AC4456" w:rsidRDefault="00AC4456" w:rsidP="003C60F6">
                            <w:pPr>
                              <w:ind w:left="720" w:hanging="720"/>
                              <w:rPr>
                                <w:bCs/>
                                <w:sz w:val="20"/>
                              </w:rPr>
                            </w:pPr>
                          </w:p>
                          <w:p w14:paraId="03B9B147" w14:textId="77777777" w:rsidR="00AC4456" w:rsidRDefault="00AC4456" w:rsidP="00DA5703">
                            <w:pPr>
                              <w:ind w:left="720" w:hanging="720"/>
                              <w:rPr>
                                <w:bCs/>
                                <w:sz w:val="20"/>
                              </w:rPr>
                            </w:pPr>
                            <w:r>
                              <w:rPr>
                                <w:bCs/>
                                <w:sz w:val="20"/>
                              </w:rPr>
                              <w:t>b)</w:t>
                            </w:r>
                            <w:r>
                              <w:rPr>
                                <w:bCs/>
                                <w:sz w:val="20"/>
                              </w:rPr>
                              <w:tab/>
                              <w:t xml:space="preserve">It should be noted that the Board delegates decisions only to the </w:t>
                            </w:r>
                            <w:r w:rsidR="00340162">
                              <w:rPr>
                                <w:bCs/>
                                <w:sz w:val="20"/>
                              </w:rPr>
                              <w:t xml:space="preserve">General Secretary </w:t>
                            </w:r>
                            <w:r>
                              <w:rPr>
                                <w:bCs/>
                                <w:sz w:val="20"/>
                              </w:rPr>
                              <w:t xml:space="preserve">and not to other members of staff. The </w:t>
                            </w:r>
                            <w:r w:rsidR="00340162">
                              <w:rPr>
                                <w:bCs/>
                                <w:sz w:val="20"/>
                              </w:rPr>
                              <w:t xml:space="preserve">General Secretary </w:t>
                            </w:r>
                            <w:r>
                              <w:rPr>
                                <w:bCs/>
                                <w:sz w:val="20"/>
                              </w:rPr>
                              <w:t>decides what powers should be delegated to other members of staff</w:t>
                            </w:r>
                            <w:r w:rsidR="00D75120">
                              <w:rPr>
                                <w:bCs/>
                                <w:sz w:val="20"/>
                              </w:rPr>
                              <w:t>, while the General Secretary remains accountable and responsible for them</w:t>
                            </w:r>
                            <w:r>
                              <w:rPr>
                                <w:bCs/>
                                <w:sz w:val="20"/>
                              </w:rPr>
                              <w:t xml:space="preserve">. Having delegated decisions to the </w:t>
                            </w:r>
                            <w:r w:rsidR="00340162">
                              <w:rPr>
                                <w:bCs/>
                                <w:sz w:val="20"/>
                              </w:rPr>
                              <w:t>General Secretary</w:t>
                            </w:r>
                            <w:r>
                              <w:rPr>
                                <w:bCs/>
                                <w:sz w:val="20"/>
                              </w:rPr>
                              <w:t>, the Board should not (except in case of emergency) change or over-rule those decisions.</w:t>
                            </w:r>
                          </w:p>
                          <w:p w14:paraId="30A8C823" w14:textId="77777777" w:rsidR="005157CD" w:rsidRDefault="005157CD" w:rsidP="00DA5703">
                            <w:pPr>
                              <w:ind w:left="720" w:hanging="720"/>
                              <w:rPr>
                                <w:bCs/>
                                <w:sz w:val="20"/>
                              </w:rPr>
                            </w:pPr>
                          </w:p>
                          <w:p w14:paraId="281B9D24" w14:textId="1E0308ED" w:rsidR="005157CD" w:rsidRDefault="005157CD" w:rsidP="00DA5703">
                            <w:pPr>
                              <w:ind w:left="720" w:hanging="720"/>
                              <w:rPr>
                                <w:bCs/>
                                <w:sz w:val="20"/>
                              </w:rPr>
                            </w:pPr>
                            <w:r>
                              <w:rPr>
                                <w:bCs/>
                                <w:sz w:val="20"/>
                              </w:rPr>
                              <w:t>c)</w:t>
                            </w:r>
                            <w:r>
                              <w:rPr>
                                <w:bCs/>
                                <w:sz w:val="20"/>
                              </w:rPr>
                              <w:tab/>
                              <w:t>The General Secretary has the discretion to restrict/suspend CTE Member benefits to any CTE Member in the event of non-payment of invoices, as per the CTE Credit Control Policy.</w:t>
                            </w:r>
                          </w:p>
                          <w:p w14:paraId="05D2AD90" w14:textId="77777777" w:rsidR="00C130A2" w:rsidRDefault="00C130A2" w:rsidP="00DA5703">
                            <w:pPr>
                              <w:ind w:left="720" w:hanging="720"/>
                              <w:rPr>
                                <w:bCs/>
                                <w:sz w:val="20"/>
                              </w:rPr>
                            </w:pPr>
                          </w:p>
                          <w:p w14:paraId="7E592CB3" w14:textId="77777777" w:rsidR="00C130A2" w:rsidRDefault="00C130A2" w:rsidP="00DA5703">
                            <w:pPr>
                              <w:ind w:left="720" w:hanging="720"/>
                            </w:pPr>
                          </w:p>
                        </w:txbxContent>
                      </wps:txbx>
                      <wps:bodyPr rot="0" vert="horz" wrap="square" lIns="91440" tIns="45720" rIns="91440" bIns="45720" anchor="t" anchorCtr="0" upright="1">
                        <a:noAutofit/>
                      </wps:bodyPr>
                    </wps:wsp>
                  </a:graphicData>
                </a:graphic>
              </wp:inline>
            </w:drawing>
          </mc:Choice>
          <mc:Fallback>
            <w:pict>
              <v:shape w14:anchorId="4D8F1FC2" id="Text Box 5" o:spid="_x0000_s1059" type="#_x0000_t202" style="width:7in;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MVPGgIAADQEAAAOAAAAZHJzL2Uyb0RvYy54bWysU9tu2zAMfR+wfxD0vtgJkrYx4hRdugwD&#10;ugvQ7QMUWY6FyaJGKbGzrx8lu2l2exmmB4EUqUPykFzd9q1hR4Vegy35dJJzpqyEStt9yb983r66&#10;4c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">
                <v:textbox>
                  <w:txbxContent>
                    <w:p w14:paraId="42A5C365" w14:textId="77777777" w:rsidR="00AC4456" w:rsidRPr="00176EA5" w:rsidRDefault="00C130A2" w:rsidP="003C60F6">
                      <w:pPr>
                        <w:ind w:left="720" w:hanging="720"/>
                        <w:rPr>
                          <w:b/>
                          <w:bCs/>
                          <w:sz w:val="20"/>
                        </w:rPr>
                      </w:pPr>
                      <w:r>
                        <w:rPr>
                          <w:b/>
                          <w:bCs/>
                          <w:sz w:val="20"/>
                        </w:rPr>
                        <w:t>6</w:t>
                      </w:r>
                      <w:r w:rsidR="00AC4456" w:rsidRPr="00176EA5">
                        <w:rPr>
                          <w:b/>
                          <w:bCs/>
                          <w:sz w:val="20"/>
                        </w:rPr>
                        <w:t xml:space="preserve">. </w:t>
                      </w:r>
                      <w:r w:rsidR="00AC4456">
                        <w:rPr>
                          <w:b/>
                          <w:bCs/>
                          <w:sz w:val="20"/>
                        </w:rPr>
                        <w:t xml:space="preserve">Delegation to </w:t>
                      </w:r>
                      <w:r w:rsidR="00340162">
                        <w:rPr>
                          <w:b/>
                          <w:bCs/>
                          <w:sz w:val="20"/>
                        </w:rPr>
                        <w:t>General Secretary</w:t>
                      </w:r>
                    </w:p>
                    <w:p w14:paraId="6C45DB05" w14:textId="77777777" w:rsidR="00AC4456" w:rsidRDefault="00AC4456" w:rsidP="003C60F6">
                      <w:pPr>
                        <w:ind w:left="720" w:hanging="720"/>
                        <w:rPr>
                          <w:bCs/>
                          <w:sz w:val="20"/>
                        </w:rPr>
                      </w:pPr>
                    </w:p>
                    <w:p w14:paraId="4EF04D25" w14:textId="77777777" w:rsidR="00AC4456" w:rsidRDefault="00AC4456" w:rsidP="00CE7A1A">
                      <w:pPr>
                        <w:ind w:left="720" w:hanging="720"/>
                        <w:rPr>
                          <w:bCs/>
                          <w:sz w:val="20"/>
                        </w:rPr>
                      </w:pPr>
                      <w:r>
                        <w:rPr>
                          <w:bCs/>
                          <w:sz w:val="20"/>
                        </w:rPr>
                        <w:t>a)</w:t>
                      </w:r>
                      <w:r>
                        <w:rPr>
                          <w:bCs/>
                          <w:sz w:val="20"/>
                        </w:rPr>
                        <w:tab/>
                        <w:t xml:space="preserve">Because Trustees can only devote a limited amount of time to </w:t>
                      </w:r>
                      <w:r w:rsidR="00340162">
                        <w:rPr>
                          <w:bCs/>
                          <w:sz w:val="20"/>
                        </w:rPr>
                        <w:t>CTE</w:t>
                      </w:r>
                      <w:r>
                        <w:rPr>
                          <w:bCs/>
                          <w:sz w:val="20"/>
                        </w:rPr>
                        <w:t xml:space="preserve">, they rely on the </w:t>
                      </w:r>
                      <w:r w:rsidR="00340162">
                        <w:rPr>
                          <w:bCs/>
                          <w:sz w:val="20"/>
                        </w:rPr>
                        <w:t>General Secretary</w:t>
                      </w:r>
                      <w:r w:rsidR="00DC12A9">
                        <w:rPr>
                          <w:bCs/>
                          <w:sz w:val="20"/>
                        </w:rPr>
                        <w:t xml:space="preserve"> </w:t>
                      </w:r>
                      <w:r>
                        <w:rPr>
                          <w:bCs/>
                          <w:sz w:val="20"/>
                        </w:rPr>
                        <w:t xml:space="preserve">(and other staff to whom the </w:t>
                      </w:r>
                      <w:r w:rsidR="00340162">
                        <w:rPr>
                          <w:bCs/>
                          <w:sz w:val="20"/>
                        </w:rPr>
                        <w:t xml:space="preserve">General Secretary </w:t>
                      </w:r>
                      <w:r>
                        <w:rPr>
                          <w:bCs/>
                          <w:sz w:val="20"/>
                        </w:rPr>
                        <w:t xml:space="preserve">delegates tasks) to make decisions about </w:t>
                      </w:r>
                      <w:r w:rsidR="00340162">
                        <w:rPr>
                          <w:bCs/>
                          <w:sz w:val="20"/>
                        </w:rPr>
                        <w:t>CTE</w:t>
                      </w:r>
                      <w:r w:rsidR="00DC12A9">
                        <w:rPr>
                          <w:bCs/>
                          <w:sz w:val="20"/>
                        </w:rPr>
                        <w:t xml:space="preserve">’s </w:t>
                      </w:r>
                      <w:r>
                        <w:rPr>
                          <w:bCs/>
                          <w:sz w:val="20"/>
                        </w:rPr>
                        <w:t>day-to-day management.</w:t>
                      </w:r>
                    </w:p>
                    <w:p w14:paraId="73CC67DE" w14:textId="77777777" w:rsidR="00AC4456" w:rsidRDefault="00AC4456" w:rsidP="003C60F6">
                      <w:pPr>
                        <w:ind w:left="720" w:hanging="720"/>
                        <w:rPr>
                          <w:bCs/>
                          <w:sz w:val="20"/>
                        </w:rPr>
                      </w:pPr>
                    </w:p>
                    <w:p w14:paraId="03B9B147" w14:textId="77777777" w:rsidR="00AC4456" w:rsidRDefault="00AC4456" w:rsidP="00DA5703">
                      <w:pPr>
                        <w:ind w:left="720" w:hanging="720"/>
                        <w:rPr>
                          <w:bCs/>
                          <w:sz w:val="20"/>
                        </w:rPr>
                      </w:pPr>
                      <w:r>
                        <w:rPr>
                          <w:bCs/>
                          <w:sz w:val="20"/>
                        </w:rPr>
                        <w:t>b)</w:t>
                      </w:r>
                      <w:r>
                        <w:rPr>
                          <w:bCs/>
                          <w:sz w:val="20"/>
                        </w:rPr>
                        <w:tab/>
                        <w:t xml:space="preserve">It should be noted that the Board delegates decisions only to the </w:t>
                      </w:r>
                      <w:r w:rsidR="00340162">
                        <w:rPr>
                          <w:bCs/>
                          <w:sz w:val="20"/>
                        </w:rPr>
                        <w:t xml:space="preserve">General Secretary </w:t>
                      </w:r>
                      <w:r>
                        <w:rPr>
                          <w:bCs/>
                          <w:sz w:val="20"/>
                        </w:rPr>
                        <w:t xml:space="preserve">and not to other members of staff. The </w:t>
                      </w:r>
                      <w:r w:rsidR="00340162">
                        <w:rPr>
                          <w:bCs/>
                          <w:sz w:val="20"/>
                        </w:rPr>
                        <w:t xml:space="preserve">General Secretary </w:t>
                      </w:r>
                      <w:r>
                        <w:rPr>
                          <w:bCs/>
                          <w:sz w:val="20"/>
                        </w:rPr>
                        <w:t>decides what powers should be delegated to other members of staff</w:t>
                      </w:r>
                      <w:r w:rsidR="00D75120">
                        <w:rPr>
                          <w:bCs/>
                          <w:sz w:val="20"/>
                        </w:rPr>
                        <w:t>, while the General Secretary remains accountable and responsible for them</w:t>
                      </w:r>
                      <w:r>
                        <w:rPr>
                          <w:bCs/>
                          <w:sz w:val="20"/>
                        </w:rPr>
                        <w:t xml:space="preserve">. Having delegated decisions to the </w:t>
                      </w:r>
                      <w:r w:rsidR="00340162">
                        <w:rPr>
                          <w:bCs/>
                          <w:sz w:val="20"/>
                        </w:rPr>
                        <w:t>General Secretary</w:t>
                      </w:r>
                      <w:r>
                        <w:rPr>
                          <w:bCs/>
                          <w:sz w:val="20"/>
                        </w:rPr>
                        <w:t>, the Board should not (except in case of emergency) change or over-rule those decisions.</w:t>
                      </w:r>
                    </w:p>
                    <w:p w14:paraId="30A8C823" w14:textId="77777777" w:rsidR="005157CD" w:rsidRDefault="005157CD" w:rsidP="00DA5703">
                      <w:pPr>
                        <w:ind w:left="720" w:hanging="720"/>
                        <w:rPr>
                          <w:bCs/>
                          <w:sz w:val="20"/>
                        </w:rPr>
                      </w:pPr>
                    </w:p>
                    <w:p w14:paraId="281B9D24" w14:textId="1E0308ED" w:rsidR="005157CD" w:rsidRDefault="005157CD" w:rsidP="00DA5703">
                      <w:pPr>
                        <w:ind w:left="720" w:hanging="720"/>
                        <w:rPr>
                          <w:bCs/>
                          <w:sz w:val="20"/>
                        </w:rPr>
                      </w:pPr>
                      <w:r>
                        <w:rPr>
                          <w:bCs/>
                          <w:sz w:val="20"/>
                        </w:rPr>
                        <w:t>c)</w:t>
                      </w:r>
                      <w:r>
                        <w:rPr>
                          <w:bCs/>
                          <w:sz w:val="20"/>
                        </w:rPr>
                        <w:tab/>
                        <w:t>The General Secretary has the discretion to restrict/suspend CTE Member benefits to any CTE Member in the event of non-payment of invoices, as per the CTE Credit Control Policy.</w:t>
                      </w:r>
                    </w:p>
                    <w:p w14:paraId="05D2AD90" w14:textId="77777777" w:rsidR="00C130A2" w:rsidRDefault="00C130A2" w:rsidP="00DA5703">
                      <w:pPr>
                        <w:ind w:left="720" w:hanging="720"/>
                        <w:rPr>
                          <w:bCs/>
                          <w:sz w:val="20"/>
                        </w:rPr>
                      </w:pPr>
                    </w:p>
                    <w:p w14:paraId="7E592CB3" w14:textId="77777777" w:rsidR="00C130A2" w:rsidRDefault="00C130A2" w:rsidP="00DA5703">
                      <w:pPr>
                        <w:ind w:left="720" w:hanging="720"/>
                      </w:pPr>
                    </w:p>
                  </w:txbxContent>
                </v:textbox>
                <w10:anchorlock/>
              </v:shape>
            </w:pict>
          </mc:Fallback>
        </mc:AlternateContent>
      </w:r>
    </w:p>
    <w:p w14:paraId="302AC429" w14:textId="77777777" w:rsidR="003C799E" w:rsidRDefault="003C799E" w:rsidP="00513494">
      <w:pPr>
        <w:pStyle w:val="Heading3"/>
        <w:keepNext w:val="0"/>
        <w:tabs>
          <w:tab w:val="clear" w:pos="-1123"/>
          <w:tab w:val="clear" w:pos="-720"/>
          <w:tab w:val="clear" w:pos="0"/>
          <w:tab w:val="clear" w:pos="1440"/>
        </w:tabs>
        <w:spacing w:line="240" w:lineRule="auto"/>
        <w:ind w:left="720" w:hanging="720"/>
        <w:jc w:val="left"/>
      </w:pPr>
    </w:p>
    <w:p w14:paraId="73B41D00" w14:textId="403AA374" w:rsidR="005243DE" w:rsidRDefault="00236245" w:rsidP="005243DE">
      <w:r>
        <w:rPr>
          <w:noProof/>
        </w:rPr>
        <mc:AlternateContent>
          <mc:Choice Requires="wps">
            <w:drawing>
              <wp:inline distT="0" distB="0" distL="0" distR="0" wp14:anchorId="611FB94C" wp14:editId="3A328C3C">
                <wp:extent cx="6400800" cy="3086100"/>
                <wp:effectExtent l="11430" t="12700" r="7620" b="6350"/>
                <wp:docPr id="167795708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86100"/>
                        </a:xfrm>
                        <a:prstGeom prst="rect">
                          <a:avLst/>
                        </a:prstGeom>
                        <a:solidFill>
                          <a:srgbClr val="FFFFFF"/>
                        </a:solidFill>
                        <a:ln w="9525">
                          <a:solidFill>
                            <a:srgbClr val="000000"/>
                          </a:solidFill>
                          <a:miter lim="800000"/>
                          <a:headEnd/>
                          <a:tailEnd/>
                        </a:ln>
                      </wps:spPr>
                      <wps:txbx>
                        <w:txbxContent>
                          <w:p w14:paraId="3D76322B" w14:textId="77777777" w:rsidR="00AC4456" w:rsidRPr="00B31916" w:rsidRDefault="00C130A2" w:rsidP="00B31916">
                            <w:pPr>
                              <w:rPr>
                                <w:b/>
                                <w:sz w:val="20"/>
                              </w:rPr>
                            </w:pPr>
                            <w:r>
                              <w:rPr>
                                <w:b/>
                                <w:sz w:val="20"/>
                              </w:rPr>
                              <w:t>7</w:t>
                            </w:r>
                            <w:r w:rsidR="00AC4456">
                              <w:rPr>
                                <w:b/>
                                <w:sz w:val="20"/>
                              </w:rPr>
                              <w:t xml:space="preserve">. </w:t>
                            </w:r>
                            <w:r w:rsidR="00AC4456" w:rsidRPr="00B31916">
                              <w:rPr>
                                <w:b/>
                                <w:sz w:val="20"/>
                              </w:rPr>
                              <w:t>Constraints o</w:t>
                            </w:r>
                            <w:r w:rsidR="00AC4456">
                              <w:rPr>
                                <w:b/>
                                <w:sz w:val="20"/>
                              </w:rPr>
                              <w:t>n</w:t>
                            </w:r>
                            <w:r w:rsidR="00AC4456" w:rsidRPr="00B31916">
                              <w:rPr>
                                <w:b/>
                                <w:sz w:val="20"/>
                              </w:rPr>
                              <w:t xml:space="preserve"> </w:t>
                            </w:r>
                            <w:r w:rsidR="003E41D3" w:rsidRPr="005157CD">
                              <w:rPr>
                                <w:b/>
                                <w:sz w:val="20"/>
                              </w:rPr>
                              <w:t xml:space="preserve">the </w:t>
                            </w:r>
                            <w:r w:rsidR="00340162" w:rsidRPr="005157CD">
                              <w:rPr>
                                <w:b/>
                                <w:sz w:val="20"/>
                              </w:rPr>
                              <w:t>General Secretary</w:t>
                            </w:r>
                          </w:p>
                          <w:p w14:paraId="7A6F5FA7" w14:textId="77777777" w:rsidR="00AC4456" w:rsidRDefault="00AC4456" w:rsidP="00B31916"/>
                          <w:p w14:paraId="1DB5872D" w14:textId="77777777" w:rsidR="00AC4456" w:rsidRDefault="00AC4456" w:rsidP="00785AD3">
                            <w:pPr>
                              <w:jc w:val="both"/>
                              <w:rPr>
                                <w:bCs/>
                                <w:sz w:val="20"/>
                              </w:rPr>
                            </w:pPr>
                            <w:r>
                              <w:rPr>
                                <w:bCs/>
                                <w:sz w:val="20"/>
                              </w:rPr>
                              <w:t xml:space="preserve">In carrying out the tasks outlined in the Job Description, which is appended at Appendix B, the </w:t>
                            </w:r>
                            <w:r w:rsidR="00340162">
                              <w:rPr>
                                <w:bCs/>
                                <w:sz w:val="20"/>
                              </w:rPr>
                              <w:t xml:space="preserve">General Secretary </w:t>
                            </w:r>
                            <w:r>
                              <w:rPr>
                                <w:bCs/>
                                <w:sz w:val="20"/>
                              </w:rPr>
                              <w:t>is required to adhere to certain standards.  These include implicit requirements (such as standards</w:t>
                            </w:r>
                            <w:r w:rsidR="00785AD3">
                              <w:rPr>
                                <w:bCs/>
                                <w:sz w:val="20"/>
                              </w:rPr>
                              <w:t xml:space="preserve"> </w:t>
                            </w:r>
                            <w:r>
                              <w:rPr>
                                <w:bCs/>
                                <w:sz w:val="20"/>
                              </w:rPr>
                              <w:t>of personal behaviour) and the following explicit requirements:</w:t>
                            </w:r>
                          </w:p>
                          <w:p w14:paraId="580F866A" w14:textId="77777777" w:rsidR="00AC4456" w:rsidRDefault="00AC4456" w:rsidP="00B31916">
                            <w:pPr>
                              <w:ind w:left="720" w:hanging="720"/>
                              <w:jc w:val="both"/>
                              <w:rPr>
                                <w:bCs/>
                                <w:sz w:val="20"/>
                              </w:rPr>
                            </w:pPr>
                          </w:p>
                          <w:p w14:paraId="66A46BC5" w14:textId="77777777" w:rsidR="00AC4456" w:rsidRDefault="00AC4456" w:rsidP="00785AD3">
                            <w:pPr>
                              <w:numPr>
                                <w:ilvl w:val="0"/>
                                <w:numId w:val="22"/>
                              </w:numPr>
                              <w:jc w:val="both"/>
                              <w:rPr>
                                <w:bCs/>
                                <w:sz w:val="20"/>
                              </w:rPr>
                            </w:pPr>
                            <w:r>
                              <w:rPr>
                                <w:bCs/>
                                <w:sz w:val="20"/>
                              </w:rPr>
                              <w:t xml:space="preserve">to ensure that </w:t>
                            </w:r>
                            <w:r w:rsidR="00340162">
                              <w:rPr>
                                <w:bCs/>
                                <w:sz w:val="20"/>
                              </w:rPr>
                              <w:t>CTE</w:t>
                            </w:r>
                            <w:r>
                              <w:rPr>
                                <w:bCs/>
                                <w:sz w:val="20"/>
                              </w:rPr>
                              <w:t xml:space="preserve"> acts at all times within the law (and appropriate regulations) and endeavours</w:t>
                            </w:r>
                            <w:r w:rsidR="00785AD3">
                              <w:rPr>
                                <w:bCs/>
                                <w:sz w:val="20"/>
                              </w:rPr>
                              <w:t xml:space="preserve"> t</w:t>
                            </w:r>
                            <w:r>
                              <w:rPr>
                                <w:bCs/>
                                <w:sz w:val="20"/>
                              </w:rPr>
                              <w:t>o maintain the highest professional standards in all its activities</w:t>
                            </w:r>
                          </w:p>
                          <w:p w14:paraId="4CC7478C" w14:textId="77777777" w:rsidR="00785AD3" w:rsidRDefault="00785AD3" w:rsidP="00785AD3">
                            <w:pPr>
                              <w:ind w:left="720"/>
                              <w:jc w:val="both"/>
                              <w:rPr>
                                <w:bCs/>
                                <w:sz w:val="20"/>
                              </w:rPr>
                            </w:pPr>
                          </w:p>
                          <w:p w14:paraId="14109DAE" w14:textId="77777777" w:rsidR="00785AD3" w:rsidRDefault="00785AD3" w:rsidP="00785AD3">
                            <w:pPr>
                              <w:numPr>
                                <w:ilvl w:val="0"/>
                                <w:numId w:val="22"/>
                              </w:numPr>
                              <w:jc w:val="both"/>
                              <w:rPr>
                                <w:bCs/>
                                <w:sz w:val="20"/>
                              </w:rPr>
                            </w:pPr>
                            <w:r>
                              <w:rPr>
                                <w:bCs/>
                                <w:sz w:val="20"/>
                              </w:rPr>
                              <w:t xml:space="preserve">to take all reasonable precautions to ensure that </w:t>
                            </w:r>
                            <w:r w:rsidR="00340162">
                              <w:rPr>
                                <w:bCs/>
                                <w:sz w:val="20"/>
                              </w:rPr>
                              <w:t>CTE</w:t>
                            </w:r>
                            <w:r w:rsidR="003E41D3">
                              <w:rPr>
                                <w:bCs/>
                                <w:sz w:val="20"/>
                              </w:rPr>
                              <w:t xml:space="preserve"> </w:t>
                            </w:r>
                            <w:r>
                              <w:rPr>
                                <w:bCs/>
                                <w:sz w:val="20"/>
                              </w:rPr>
                              <w:t xml:space="preserve">is not brought into dispute or unwelcome controversy, or put into any situation that might adversely affect its goodwill or reputation (this does not prevent </w:t>
                            </w:r>
                            <w:r w:rsidR="00340162">
                              <w:rPr>
                                <w:bCs/>
                                <w:sz w:val="20"/>
                              </w:rPr>
                              <w:t>CTE</w:t>
                            </w:r>
                            <w:r w:rsidR="003E41D3">
                              <w:rPr>
                                <w:bCs/>
                                <w:sz w:val="20"/>
                              </w:rPr>
                              <w:t xml:space="preserve"> </w:t>
                            </w:r>
                            <w:r>
                              <w:rPr>
                                <w:bCs/>
                                <w:sz w:val="20"/>
                              </w:rPr>
                              <w:t xml:space="preserve">from taking what might be perceived as a contentious or unpopular view if this is thought to be in </w:t>
                            </w:r>
                            <w:r w:rsidR="003E41D3">
                              <w:rPr>
                                <w:bCs/>
                                <w:sz w:val="20"/>
                              </w:rPr>
                              <w:t xml:space="preserve">the </w:t>
                            </w:r>
                            <w:r>
                              <w:rPr>
                                <w:bCs/>
                                <w:sz w:val="20"/>
                              </w:rPr>
                              <w:t xml:space="preserve">best interests </w:t>
                            </w:r>
                            <w:r w:rsidR="003E41D3">
                              <w:rPr>
                                <w:bCs/>
                                <w:sz w:val="20"/>
                              </w:rPr>
                              <w:t xml:space="preserve">of </w:t>
                            </w:r>
                            <w:r w:rsidR="00340162">
                              <w:rPr>
                                <w:bCs/>
                                <w:sz w:val="20"/>
                              </w:rPr>
                              <w:t>CTE</w:t>
                            </w:r>
                            <w:r w:rsidR="003E41D3">
                              <w:rPr>
                                <w:bCs/>
                                <w:sz w:val="20"/>
                              </w:rPr>
                              <w:t xml:space="preserve"> or its </w:t>
                            </w:r>
                            <w:r w:rsidR="00340162">
                              <w:rPr>
                                <w:bCs/>
                                <w:sz w:val="20"/>
                              </w:rPr>
                              <w:t>Members</w:t>
                            </w:r>
                            <w:r w:rsidR="003E41D3">
                              <w:rPr>
                                <w:bCs/>
                                <w:sz w:val="20"/>
                              </w:rPr>
                              <w:t xml:space="preserve">, </w:t>
                            </w:r>
                            <w:r>
                              <w:rPr>
                                <w:bCs/>
                                <w:sz w:val="20"/>
                              </w:rPr>
                              <w:t xml:space="preserve">but such possibly controversial views should not be made public until the </w:t>
                            </w:r>
                            <w:r w:rsidR="00340162">
                              <w:rPr>
                                <w:bCs/>
                                <w:sz w:val="20"/>
                              </w:rPr>
                              <w:t xml:space="preserve">General Secretary </w:t>
                            </w:r>
                            <w:r>
                              <w:rPr>
                                <w:bCs/>
                                <w:sz w:val="20"/>
                              </w:rPr>
                              <w:t xml:space="preserve">has gained the approval </w:t>
                            </w:r>
                            <w:r w:rsidR="001305E9">
                              <w:rPr>
                                <w:bCs/>
                                <w:sz w:val="20"/>
                              </w:rPr>
                              <w:t>of the Board or the Chair</w:t>
                            </w:r>
                            <w:r>
                              <w:rPr>
                                <w:bCs/>
                                <w:sz w:val="20"/>
                              </w:rPr>
                              <w:t>)</w:t>
                            </w:r>
                          </w:p>
                          <w:p w14:paraId="5C7DCB31" w14:textId="77777777" w:rsidR="00785AD3" w:rsidRDefault="00785AD3" w:rsidP="00785AD3">
                            <w:pPr>
                              <w:pStyle w:val="ListParagraph"/>
                              <w:rPr>
                                <w:bCs/>
                                <w:sz w:val="20"/>
                              </w:rPr>
                            </w:pPr>
                          </w:p>
                          <w:p w14:paraId="60E8EC5E" w14:textId="77777777" w:rsidR="00785AD3" w:rsidRDefault="00AC4456" w:rsidP="00785AD3">
                            <w:pPr>
                              <w:numPr>
                                <w:ilvl w:val="0"/>
                                <w:numId w:val="22"/>
                              </w:numPr>
                              <w:jc w:val="both"/>
                              <w:rPr>
                                <w:bCs/>
                                <w:sz w:val="20"/>
                              </w:rPr>
                            </w:pPr>
                            <w:r w:rsidRPr="00785AD3">
                              <w:rPr>
                                <w:bCs/>
                                <w:sz w:val="20"/>
                              </w:rPr>
                              <w:t xml:space="preserve">to ensure that </w:t>
                            </w:r>
                            <w:r w:rsidR="00340162">
                              <w:rPr>
                                <w:bCs/>
                                <w:sz w:val="20"/>
                              </w:rPr>
                              <w:t>CTE</w:t>
                            </w:r>
                            <w:r w:rsidR="003E41D3">
                              <w:rPr>
                                <w:bCs/>
                                <w:sz w:val="20"/>
                              </w:rPr>
                              <w:t xml:space="preserve">’s </w:t>
                            </w:r>
                            <w:r w:rsidRPr="00785AD3">
                              <w:rPr>
                                <w:bCs/>
                                <w:sz w:val="20"/>
                              </w:rPr>
                              <w:t>funds and assets are not put at risk except within policies approved by</w:t>
                            </w:r>
                            <w:r w:rsidR="00785AD3">
                              <w:rPr>
                                <w:bCs/>
                                <w:sz w:val="20"/>
                              </w:rPr>
                              <w:t xml:space="preserve"> </w:t>
                            </w:r>
                            <w:r w:rsidRPr="00785AD3">
                              <w:rPr>
                                <w:bCs/>
                                <w:sz w:val="20"/>
                              </w:rPr>
                              <w:t xml:space="preserve">the Board (such as investment </w:t>
                            </w:r>
                            <w:r w:rsidR="003E41D3">
                              <w:rPr>
                                <w:bCs/>
                                <w:sz w:val="20"/>
                              </w:rPr>
                              <w:t xml:space="preserve">and reserves </w:t>
                            </w:r>
                            <w:r w:rsidRPr="00785AD3">
                              <w:rPr>
                                <w:bCs/>
                                <w:sz w:val="20"/>
                              </w:rPr>
                              <w:t>policies)</w:t>
                            </w:r>
                          </w:p>
                          <w:p w14:paraId="62C0BC9F" w14:textId="77777777" w:rsidR="00785AD3" w:rsidRDefault="00785AD3" w:rsidP="00785AD3">
                            <w:pPr>
                              <w:pStyle w:val="ListParagraph"/>
                              <w:rPr>
                                <w:bCs/>
                                <w:sz w:val="20"/>
                              </w:rPr>
                            </w:pPr>
                          </w:p>
                          <w:p w14:paraId="1710FDE0" w14:textId="77777777" w:rsidR="00AC4456" w:rsidRPr="00785AD3" w:rsidRDefault="00AC4456" w:rsidP="00785AD3">
                            <w:pPr>
                              <w:numPr>
                                <w:ilvl w:val="0"/>
                                <w:numId w:val="22"/>
                              </w:numPr>
                              <w:jc w:val="both"/>
                              <w:rPr>
                                <w:bCs/>
                                <w:sz w:val="20"/>
                              </w:rPr>
                            </w:pPr>
                            <w:r w:rsidRPr="00785AD3">
                              <w:rPr>
                                <w:bCs/>
                                <w:sz w:val="20"/>
                              </w:rPr>
                              <w:t xml:space="preserve">to ensure that that </w:t>
                            </w:r>
                            <w:r w:rsidR="00340162">
                              <w:rPr>
                                <w:bCs/>
                                <w:sz w:val="20"/>
                              </w:rPr>
                              <w:t>CTE</w:t>
                            </w:r>
                            <w:r w:rsidR="003E41D3">
                              <w:rPr>
                                <w:bCs/>
                                <w:sz w:val="20"/>
                              </w:rPr>
                              <w:t xml:space="preserve"> </w:t>
                            </w:r>
                            <w:r w:rsidRPr="00785AD3">
                              <w:rPr>
                                <w:bCs/>
                                <w:sz w:val="20"/>
                              </w:rPr>
                              <w:t>does not take a specific party-political stance on any issue.</w:t>
                            </w:r>
                          </w:p>
                        </w:txbxContent>
                      </wps:txbx>
                      <wps:bodyPr rot="0" vert="horz" wrap="square" lIns="91440" tIns="45720" rIns="91440" bIns="45720" anchor="t" anchorCtr="0" upright="1">
                        <a:noAutofit/>
                      </wps:bodyPr>
                    </wps:wsp>
                  </a:graphicData>
                </a:graphic>
              </wp:inline>
            </w:drawing>
          </mc:Choice>
          <mc:Fallback>
            <w:pict>
              <v:shape w14:anchorId="611FB94C" id="Text Box 4" o:spid="_x0000_s1060" type="#_x0000_t202" style="width:7in;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">
                <v:textbox>
                  <w:txbxContent>
                    <w:p w14:paraId="3D76322B" w14:textId="77777777" w:rsidR="00AC4456" w:rsidRPr="00B31916" w:rsidRDefault="00C130A2" w:rsidP="00B31916">
                      <w:pPr>
                        <w:rPr>
                          <w:b/>
                          <w:sz w:val="20"/>
                        </w:rPr>
                      </w:pPr>
                      <w:r>
                        <w:rPr>
                          <w:b/>
                          <w:sz w:val="20"/>
                        </w:rPr>
                        <w:t>7</w:t>
                      </w:r>
                      <w:r w:rsidR="00AC4456">
                        <w:rPr>
                          <w:b/>
                          <w:sz w:val="20"/>
                        </w:rPr>
                        <w:t xml:space="preserve">. </w:t>
                      </w:r>
                      <w:r w:rsidR="00AC4456" w:rsidRPr="00B31916">
                        <w:rPr>
                          <w:b/>
                          <w:sz w:val="20"/>
                        </w:rPr>
                        <w:t>Constraints o</w:t>
                      </w:r>
                      <w:r w:rsidR="00AC4456">
                        <w:rPr>
                          <w:b/>
                          <w:sz w:val="20"/>
                        </w:rPr>
                        <w:t>n</w:t>
                      </w:r>
                      <w:r w:rsidR="00AC4456" w:rsidRPr="00B31916">
                        <w:rPr>
                          <w:b/>
                          <w:sz w:val="20"/>
                        </w:rPr>
                        <w:t xml:space="preserve"> </w:t>
                      </w:r>
                      <w:r w:rsidR="003E41D3" w:rsidRPr="005157CD">
                        <w:rPr>
                          <w:b/>
                          <w:sz w:val="20"/>
                        </w:rPr>
                        <w:t xml:space="preserve">the </w:t>
                      </w:r>
                      <w:r w:rsidR="00340162" w:rsidRPr="005157CD">
                        <w:rPr>
                          <w:b/>
                          <w:sz w:val="20"/>
                        </w:rPr>
                        <w:t>General Secretary</w:t>
                      </w:r>
                    </w:p>
                    <w:p w14:paraId="7A6F5FA7" w14:textId="77777777" w:rsidR="00AC4456" w:rsidRDefault="00AC4456" w:rsidP="00B31916"/>
                    <w:p w14:paraId="1DB5872D" w14:textId="77777777" w:rsidR="00AC4456" w:rsidRDefault="00AC4456" w:rsidP="00785AD3">
                      <w:pPr>
                        <w:jc w:val="both"/>
                        <w:rPr>
                          <w:bCs/>
                          <w:sz w:val="20"/>
                        </w:rPr>
                      </w:pPr>
                      <w:r>
                        <w:rPr>
                          <w:bCs/>
                          <w:sz w:val="20"/>
                        </w:rPr>
                        <w:t xml:space="preserve">In carrying out the tasks outlined in the Job Description, which is appended at Appendix B, the </w:t>
                      </w:r>
                      <w:r w:rsidR="00340162">
                        <w:rPr>
                          <w:bCs/>
                          <w:sz w:val="20"/>
                        </w:rPr>
                        <w:t xml:space="preserve">General Secretary </w:t>
                      </w:r>
                      <w:r>
                        <w:rPr>
                          <w:bCs/>
                          <w:sz w:val="20"/>
                        </w:rPr>
                        <w:t>is required to adhere to certain standards.  These include implicit requirements (such as standards</w:t>
                      </w:r>
                      <w:r w:rsidR="00785AD3">
                        <w:rPr>
                          <w:bCs/>
                          <w:sz w:val="20"/>
                        </w:rPr>
                        <w:t xml:space="preserve"> </w:t>
                      </w:r>
                      <w:r>
                        <w:rPr>
                          <w:bCs/>
                          <w:sz w:val="20"/>
                        </w:rPr>
                        <w:t>of personal behaviour) and the following explicit requirements:</w:t>
                      </w:r>
                    </w:p>
                    <w:p w14:paraId="580F866A" w14:textId="77777777" w:rsidR="00AC4456" w:rsidRDefault="00AC4456" w:rsidP="00B31916">
                      <w:pPr>
                        <w:ind w:left="720" w:hanging="720"/>
                        <w:jc w:val="both"/>
                        <w:rPr>
                          <w:bCs/>
                          <w:sz w:val="20"/>
                        </w:rPr>
                      </w:pPr>
                    </w:p>
                    <w:p w14:paraId="66A46BC5" w14:textId="77777777" w:rsidR="00AC4456" w:rsidRDefault="00AC4456" w:rsidP="00785AD3">
                      <w:pPr>
                        <w:numPr>
                          <w:ilvl w:val="0"/>
                          <w:numId w:val="22"/>
                        </w:numPr>
                        <w:jc w:val="both"/>
                        <w:rPr>
                          <w:bCs/>
                          <w:sz w:val="20"/>
                        </w:rPr>
                      </w:pPr>
                      <w:r>
                        <w:rPr>
                          <w:bCs/>
                          <w:sz w:val="20"/>
                        </w:rPr>
                        <w:t xml:space="preserve">to ensure that </w:t>
                      </w:r>
                      <w:r w:rsidR="00340162">
                        <w:rPr>
                          <w:bCs/>
                          <w:sz w:val="20"/>
                        </w:rPr>
                        <w:t>CTE</w:t>
                      </w:r>
                      <w:r>
                        <w:rPr>
                          <w:bCs/>
                          <w:sz w:val="20"/>
                        </w:rPr>
                        <w:t xml:space="preserve"> acts at all times within the law (and appropriate regulations) and endeavours</w:t>
                      </w:r>
                      <w:r w:rsidR="00785AD3">
                        <w:rPr>
                          <w:bCs/>
                          <w:sz w:val="20"/>
                        </w:rPr>
                        <w:t xml:space="preserve"> t</w:t>
                      </w:r>
                      <w:r>
                        <w:rPr>
                          <w:bCs/>
                          <w:sz w:val="20"/>
                        </w:rPr>
                        <w:t>o maintain the highest professional standards in all its activities</w:t>
                      </w:r>
                    </w:p>
                    <w:p w14:paraId="4CC7478C" w14:textId="77777777" w:rsidR="00785AD3" w:rsidRDefault="00785AD3" w:rsidP="00785AD3">
                      <w:pPr>
                        <w:ind w:left="720"/>
                        <w:jc w:val="both"/>
                        <w:rPr>
                          <w:bCs/>
                          <w:sz w:val="20"/>
                        </w:rPr>
                      </w:pPr>
                    </w:p>
                    <w:p w14:paraId="14109DAE" w14:textId="77777777" w:rsidR="00785AD3" w:rsidRDefault="00785AD3" w:rsidP="00785AD3">
                      <w:pPr>
                        <w:numPr>
                          <w:ilvl w:val="0"/>
                          <w:numId w:val="22"/>
                        </w:numPr>
                        <w:jc w:val="both"/>
                        <w:rPr>
                          <w:bCs/>
                          <w:sz w:val="20"/>
                        </w:rPr>
                      </w:pPr>
                      <w:r>
                        <w:rPr>
                          <w:bCs/>
                          <w:sz w:val="20"/>
                        </w:rPr>
                        <w:t xml:space="preserve">to take all reasonable precautions to ensure that </w:t>
                      </w:r>
                      <w:r w:rsidR="00340162">
                        <w:rPr>
                          <w:bCs/>
                          <w:sz w:val="20"/>
                        </w:rPr>
                        <w:t>CTE</w:t>
                      </w:r>
                      <w:r w:rsidR="003E41D3">
                        <w:rPr>
                          <w:bCs/>
                          <w:sz w:val="20"/>
                        </w:rPr>
                        <w:t xml:space="preserve"> </w:t>
                      </w:r>
                      <w:r>
                        <w:rPr>
                          <w:bCs/>
                          <w:sz w:val="20"/>
                        </w:rPr>
                        <w:t xml:space="preserve">is not brought into dispute or unwelcome controversy, or put into any situation that might adversely affect its goodwill or reputation (this does not prevent </w:t>
                      </w:r>
                      <w:r w:rsidR="00340162">
                        <w:rPr>
                          <w:bCs/>
                          <w:sz w:val="20"/>
                        </w:rPr>
                        <w:t>CTE</w:t>
                      </w:r>
                      <w:r w:rsidR="003E41D3">
                        <w:rPr>
                          <w:bCs/>
                          <w:sz w:val="20"/>
                        </w:rPr>
                        <w:t xml:space="preserve"> </w:t>
                      </w:r>
                      <w:r>
                        <w:rPr>
                          <w:bCs/>
                          <w:sz w:val="20"/>
                        </w:rPr>
                        <w:t xml:space="preserve">from taking what might be perceived as a contentious or unpopular view if this is thought to be in </w:t>
                      </w:r>
                      <w:r w:rsidR="003E41D3">
                        <w:rPr>
                          <w:bCs/>
                          <w:sz w:val="20"/>
                        </w:rPr>
                        <w:t xml:space="preserve">the </w:t>
                      </w:r>
                      <w:r>
                        <w:rPr>
                          <w:bCs/>
                          <w:sz w:val="20"/>
                        </w:rPr>
                        <w:t xml:space="preserve">best interests </w:t>
                      </w:r>
                      <w:r w:rsidR="003E41D3">
                        <w:rPr>
                          <w:bCs/>
                          <w:sz w:val="20"/>
                        </w:rPr>
                        <w:t xml:space="preserve">of </w:t>
                      </w:r>
                      <w:r w:rsidR="00340162">
                        <w:rPr>
                          <w:bCs/>
                          <w:sz w:val="20"/>
                        </w:rPr>
                        <w:t>CTE</w:t>
                      </w:r>
                      <w:r w:rsidR="003E41D3">
                        <w:rPr>
                          <w:bCs/>
                          <w:sz w:val="20"/>
                        </w:rPr>
                        <w:t xml:space="preserve"> or its </w:t>
                      </w:r>
                      <w:r w:rsidR="00340162">
                        <w:rPr>
                          <w:bCs/>
                          <w:sz w:val="20"/>
                        </w:rPr>
                        <w:t>Members</w:t>
                      </w:r>
                      <w:r w:rsidR="003E41D3">
                        <w:rPr>
                          <w:bCs/>
                          <w:sz w:val="20"/>
                        </w:rPr>
                        <w:t xml:space="preserve">, </w:t>
                      </w:r>
                      <w:r>
                        <w:rPr>
                          <w:bCs/>
                          <w:sz w:val="20"/>
                        </w:rPr>
                        <w:t xml:space="preserve">but such possibly controversial views should not be made public until the </w:t>
                      </w:r>
                      <w:r w:rsidR="00340162">
                        <w:rPr>
                          <w:bCs/>
                          <w:sz w:val="20"/>
                        </w:rPr>
                        <w:t xml:space="preserve">General Secretary </w:t>
                      </w:r>
                      <w:r>
                        <w:rPr>
                          <w:bCs/>
                          <w:sz w:val="20"/>
                        </w:rPr>
                        <w:t xml:space="preserve">has gained the approval </w:t>
                      </w:r>
                      <w:r w:rsidR="001305E9">
                        <w:rPr>
                          <w:bCs/>
                          <w:sz w:val="20"/>
                        </w:rPr>
                        <w:t>of the Board or the Chair</w:t>
                      </w:r>
                      <w:r>
                        <w:rPr>
                          <w:bCs/>
                          <w:sz w:val="20"/>
                        </w:rPr>
                        <w:t>)</w:t>
                      </w:r>
                    </w:p>
                    <w:p w14:paraId="5C7DCB31" w14:textId="77777777" w:rsidR="00785AD3" w:rsidRDefault="00785AD3" w:rsidP="00785AD3">
                      <w:pPr>
                        <w:pStyle w:val="ListParagraph"/>
                        <w:rPr>
                          <w:bCs/>
                          <w:sz w:val="20"/>
                        </w:rPr>
                      </w:pPr>
                    </w:p>
                    <w:p w14:paraId="60E8EC5E" w14:textId="77777777" w:rsidR="00785AD3" w:rsidRDefault="00AC4456" w:rsidP="00785AD3">
                      <w:pPr>
                        <w:numPr>
                          <w:ilvl w:val="0"/>
                          <w:numId w:val="22"/>
                        </w:numPr>
                        <w:jc w:val="both"/>
                        <w:rPr>
                          <w:bCs/>
                          <w:sz w:val="20"/>
                        </w:rPr>
                      </w:pPr>
                      <w:r w:rsidRPr="00785AD3">
                        <w:rPr>
                          <w:bCs/>
                          <w:sz w:val="20"/>
                        </w:rPr>
                        <w:t xml:space="preserve">to ensure that </w:t>
                      </w:r>
                      <w:r w:rsidR="00340162">
                        <w:rPr>
                          <w:bCs/>
                          <w:sz w:val="20"/>
                        </w:rPr>
                        <w:t>CTE</w:t>
                      </w:r>
                      <w:r w:rsidR="003E41D3">
                        <w:rPr>
                          <w:bCs/>
                          <w:sz w:val="20"/>
                        </w:rPr>
                        <w:t xml:space="preserve">’s </w:t>
                      </w:r>
                      <w:r w:rsidRPr="00785AD3">
                        <w:rPr>
                          <w:bCs/>
                          <w:sz w:val="20"/>
                        </w:rPr>
                        <w:t>funds and assets are not put at risk except within policies approved by</w:t>
                      </w:r>
                      <w:r w:rsidR="00785AD3">
                        <w:rPr>
                          <w:bCs/>
                          <w:sz w:val="20"/>
                        </w:rPr>
                        <w:t xml:space="preserve"> </w:t>
                      </w:r>
                      <w:r w:rsidRPr="00785AD3">
                        <w:rPr>
                          <w:bCs/>
                          <w:sz w:val="20"/>
                        </w:rPr>
                        <w:t xml:space="preserve">the Board (such as investment </w:t>
                      </w:r>
                      <w:r w:rsidR="003E41D3">
                        <w:rPr>
                          <w:bCs/>
                          <w:sz w:val="20"/>
                        </w:rPr>
                        <w:t xml:space="preserve">and reserves </w:t>
                      </w:r>
                      <w:r w:rsidRPr="00785AD3">
                        <w:rPr>
                          <w:bCs/>
                          <w:sz w:val="20"/>
                        </w:rPr>
                        <w:t>policies)</w:t>
                      </w:r>
                    </w:p>
                    <w:p w14:paraId="62C0BC9F" w14:textId="77777777" w:rsidR="00785AD3" w:rsidRDefault="00785AD3" w:rsidP="00785AD3">
                      <w:pPr>
                        <w:pStyle w:val="ListParagraph"/>
                        <w:rPr>
                          <w:bCs/>
                          <w:sz w:val="20"/>
                        </w:rPr>
                      </w:pPr>
                    </w:p>
                    <w:p w14:paraId="1710FDE0" w14:textId="77777777" w:rsidR="00AC4456" w:rsidRPr="00785AD3" w:rsidRDefault="00AC4456" w:rsidP="00785AD3">
                      <w:pPr>
                        <w:numPr>
                          <w:ilvl w:val="0"/>
                          <w:numId w:val="22"/>
                        </w:numPr>
                        <w:jc w:val="both"/>
                        <w:rPr>
                          <w:bCs/>
                          <w:sz w:val="20"/>
                        </w:rPr>
                      </w:pPr>
                      <w:r w:rsidRPr="00785AD3">
                        <w:rPr>
                          <w:bCs/>
                          <w:sz w:val="20"/>
                        </w:rPr>
                        <w:t xml:space="preserve">to ensure that that </w:t>
                      </w:r>
                      <w:r w:rsidR="00340162">
                        <w:rPr>
                          <w:bCs/>
                          <w:sz w:val="20"/>
                        </w:rPr>
                        <w:t>CTE</w:t>
                      </w:r>
                      <w:r w:rsidR="003E41D3">
                        <w:rPr>
                          <w:bCs/>
                          <w:sz w:val="20"/>
                        </w:rPr>
                        <w:t xml:space="preserve"> </w:t>
                      </w:r>
                      <w:r w:rsidRPr="00785AD3">
                        <w:rPr>
                          <w:bCs/>
                          <w:sz w:val="20"/>
                        </w:rPr>
                        <w:t>does not take a specific party-political stance on any issue.</w:t>
                      </w:r>
                    </w:p>
                  </w:txbxContent>
                </v:textbox>
                <w10:anchorlock/>
              </v:shape>
            </w:pict>
          </mc:Fallback>
        </mc:AlternateContent>
      </w:r>
    </w:p>
    <w:p w14:paraId="5FC98D79" w14:textId="77777777" w:rsidR="00A90E63" w:rsidRDefault="00A90E63" w:rsidP="005243DE"/>
    <w:p w14:paraId="52453A31" w14:textId="71A8DC06" w:rsidR="003C60F6" w:rsidRDefault="00236245" w:rsidP="00A90E63">
      <w:pPr>
        <w:rPr>
          <w:bCs/>
          <w:sz w:val="20"/>
        </w:rPr>
      </w:pPr>
      <w:r>
        <w:rPr>
          <w:bCs/>
          <w:noProof/>
          <w:sz w:val="20"/>
        </w:rPr>
        <w:lastRenderedPageBreak/>
        <mc:AlternateContent>
          <mc:Choice Requires="wps">
            <w:drawing>
              <wp:inline distT="0" distB="0" distL="0" distR="0" wp14:anchorId="420CC537" wp14:editId="4CEE6BC2">
                <wp:extent cx="6400800" cy="5645150"/>
                <wp:effectExtent l="11430" t="9525" r="7620" b="12700"/>
                <wp:docPr id="8911250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645150"/>
                        </a:xfrm>
                        <a:prstGeom prst="rect">
                          <a:avLst/>
                        </a:prstGeom>
                        <a:solidFill>
                          <a:srgbClr val="FFFFFF"/>
                        </a:solidFill>
                        <a:ln w="9525">
                          <a:solidFill>
                            <a:srgbClr val="000000"/>
                          </a:solidFill>
                          <a:miter lim="800000"/>
                          <a:headEnd/>
                          <a:tailEnd/>
                        </a:ln>
                      </wps:spPr>
                      <wps:txbx>
                        <w:txbxContent>
                          <w:p w14:paraId="4402CC8E" w14:textId="77777777" w:rsidR="00AC4456" w:rsidRDefault="00C130A2" w:rsidP="005243DE">
                            <w:pPr>
                              <w:pStyle w:val="Heading3"/>
                              <w:keepNext w:val="0"/>
                              <w:tabs>
                                <w:tab w:val="clear" w:pos="-1123"/>
                                <w:tab w:val="clear" w:pos="-720"/>
                                <w:tab w:val="clear" w:pos="0"/>
                                <w:tab w:val="clear" w:pos="1440"/>
                              </w:tabs>
                              <w:spacing w:line="240" w:lineRule="auto"/>
                              <w:ind w:left="720" w:hanging="720"/>
                              <w:jc w:val="left"/>
                              <w:rPr>
                                <w:bCs/>
                              </w:rPr>
                            </w:pPr>
                            <w:r>
                              <w:t>8</w:t>
                            </w:r>
                            <w:r w:rsidR="00AC4456">
                              <w:t>. Executive limitations</w:t>
                            </w:r>
                          </w:p>
                          <w:p w14:paraId="3A6E472B" w14:textId="77777777" w:rsidR="00AC4456" w:rsidRDefault="00AC4456" w:rsidP="005243DE">
                            <w:pPr>
                              <w:ind w:left="720" w:hanging="720"/>
                              <w:rPr>
                                <w:bCs/>
                                <w:sz w:val="20"/>
                              </w:rPr>
                            </w:pPr>
                          </w:p>
                          <w:p w14:paraId="33AD1676" w14:textId="77777777" w:rsidR="00AC4456" w:rsidRDefault="00AC4456" w:rsidP="00785AD3">
                            <w:pPr>
                              <w:rPr>
                                <w:bCs/>
                                <w:sz w:val="20"/>
                              </w:rPr>
                            </w:pPr>
                            <w:r>
                              <w:rPr>
                                <w:bCs/>
                                <w:sz w:val="20"/>
                              </w:rPr>
                              <w:t xml:space="preserve">While working within the framework of the responsibilities, duties and constraints, the </w:t>
                            </w:r>
                            <w:r w:rsidR="00340162">
                              <w:rPr>
                                <w:bCs/>
                                <w:sz w:val="20"/>
                              </w:rPr>
                              <w:t xml:space="preserve">General Secretary </w:t>
                            </w:r>
                            <w:r>
                              <w:rPr>
                                <w:bCs/>
                                <w:sz w:val="20"/>
                              </w:rPr>
                              <w:t xml:space="preserve">must also work within specific executive limitations that define the decisions that </w:t>
                            </w:r>
                            <w:r>
                              <w:rPr>
                                <w:bCs/>
                                <w:sz w:val="20"/>
                                <w:u w:val="single"/>
                              </w:rPr>
                              <w:t>cannot</w:t>
                            </w:r>
                            <w:r>
                              <w:rPr>
                                <w:bCs/>
                                <w:sz w:val="20"/>
                              </w:rPr>
                              <w:t xml:space="preserve"> be made without</w:t>
                            </w:r>
                            <w:r w:rsidR="00785AD3">
                              <w:rPr>
                                <w:bCs/>
                                <w:sz w:val="20"/>
                              </w:rPr>
                              <w:t xml:space="preserve"> </w:t>
                            </w:r>
                            <w:r>
                              <w:rPr>
                                <w:bCs/>
                                <w:sz w:val="20"/>
                              </w:rPr>
                              <w:t>reference to the Board.</w:t>
                            </w:r>
                          </w:p>
                          <w:p w14:paraId="12437E8B" w14:textId="77777777" w:rsidR="00AC4456" w:rsidRDefault="00AC4456" w:rsidP="005243DE">
                            <w:pPr>
                              <w:ind w:left="720" w:hanging="720"/>
                              <w:rPr>
                                <w:bCs/>
                                <w:sz w:val="20"/>
                              </w:rPr>
                            </w:pPr>
                          </w:p>
                          <w:p w14:paraId="425A4D86" w14:textId="77777777" w:rsidR="00AC4456" w:rsidRDefault="00AC4456" w:rsidP="00785AD3">
                            <w:pPr>
                              <w:rPr>
                                <w:bCs/>
                                <w:sz w:val="20"/>
                              </w:rPr>
                            </w:pPr>
                            <w:r>
                              <w:rPr>
                                <w:bCs/>
                                <w:sz w:val="20"/>
                              </w:rPr>
                              <w:t xml:space="preserve">The </w:t>
                            </w:r>
                            <w:r w:rsidR="00340162">
                              <w:rPr>
                                <w:bCs/>
                                <w:sz w:val="20"/>
                              </w:rPr>
                              <w:t xml:space="preserve">General Secretary </w:t>
                            </w:r>
                            <w:r>
                              <w:rPr>
                                <w:bCs/>
                                <w:sz w:val="20"/>
                              </w:rPr>
                              <w:t>can therefore make all reasonable decisions that are not excluded by these</w:t>
                            </w:r>
                            <w:r w:rsidR="00785AD3">
                              <w:rPr>
                                <w:bCs/>
                                <w:sz w:val="20"/>
                              </w:rPr>
                              <w:t xml:space="preserve"> </w:t>
                            </w:r>
                            <w:r>
                              <w:rPr>
                                <w:bCs/>
                                <w:sz w:val="20"/>
                              </w:rPr>
                              <w:t xml:space="preserve">limitations.  In carrying out the duties and responsibilities outlined in the Job Description, the </w:t>
                            </w:r>
                            <w:r w:rsidR="00340162">
                              <w:rPr>
                                <w:bCs/>
                                <w:sz w:val="20"/>
                              </w:rPr>
                              <w:t xml:space="preserve">General Secretary </w:t>
                            </w:r>
                            <w:r>
                              <w:rPr>
                                <w:bCs/>
                                <w:sz w:val="20"/>
                              </w:rPr>
                              <w:t>may, within the policies and financial limits laid down by the Board from time to time make any</w:t>
                            </w:r>
                            <w:r w:rsidR="00785AD3">
                              <w:rPr>
                                <w:bCs/>
                                <w:sz w:val="20"/>
                              </w:rPr>
                              <w:t xml:space="preserve"> </w:t>
                            </w:r>
                            <w:r>
                              <w:rPr>
                                <w:bCs/>
                                <w:sz w:val="20"/>
                              </w:rPr>
                              <w:t>reasonable decision except:</w:t>
                            </w:r>
                          </w:p>
                          <w:p w14:paraId="1D5CDBE8" w14:textId="77777777" w:rsidR="00AC4456" w:rsidRDefault="00AC4456" w:rsidP="005243DE">
                            <w:pPr>
                              <w:ind w:left="720" w:hanging="720"/>
                              <w:rPr>
                                <w:bCs/>
                                <w:sz w:val="20"/>
                              </w:rPr>
                            </w:pPr>
                          </w:p>
                          <w:p w14:paraId="0E6D1F09" w14:textId="77777777" w:rsidR="00AC4456" w:rsidRDefault="00AC4456" w:rsidP="00785AD3">
                            <w:pPr>
                              <w:numPr>
                                <w:ilvl w:val="0"/>
                                <w:numId w:val="23"/>
                              </w:numPr>
                              <w:rPr>
                                <w:bCs/>
                                <w:sz w:val="20"/>
                              </w:rPr>
                            </w:pPr>
                            <w:r>
                              <w:rPr>
                                <w:bCs/>
                                <w:sz w:val="20"/>
                              </w:rPr>
                              <w:t xml:space="preserve">undertaking any activity not within </w:t>
                            </w:r>
                            <w:r w:rsidR="00340162">
                              <w:rPr>
                                <w:bCs/>
                                <w:sz w:val="20"/>
                              </w:rPr>
                              <w:t>CTE</w:t>
                            </w:r>
                            <w:r w:rsidR="003E41D3">
                              <w:rPr>
                                <w:bCs/>
                                <w:sz w:val="20"/>
                              </w:rPr>
                              <w:t xml:space="preserve">’s </w:t>
                            </w:r>
                            <w:r>
                              <w:rPr>
                                <w:bCs/>
                                <w:sz w:val="20"/>
                              </w:rPr>
                              <w:t xml:space="preserve">charitable objectives and within </w:t>
                            </w:r>
                            <w:r w:rsidR="00340162">
                              <w:rPr>
                                <w:bCs/>
                                <w:sz w:val="20"/>
                              </w:rPr>
                              <w:t xml:space="preserve">rules and </w:t>
                            </w:r>
                            <w:r>
                              <w:rPr>
                                <w:bCs/>
                                <w:sz w:val="20"/>
                              </w:rPr>
                              <w:t>policies agreed by the Board</w:t>
                            </w:r>
                          </w:p>
                          <w:p w14:paraId="0B4C6840" w14:textId="77777777" w:rsidR="00785AD3" w:rsidRDefault="00785AD3" w:rsidP="00785AD3">
                            <w:pPr>
                              <w:ind w:left="720"/>
                              <w:rPr>
                                <w:bCs/>
                                <w:sz w:val="20"/>
                              </w:rPr>
                            </w:pPr>
                          </w:p>
                          <w:p w14:paraId="0D4819C6" w14:textId="77777777" w:rsidR="00785AD3" w:rsidRDefault="00785AD3" w:rsidP="00785AD3">
                            <w:pPr>
                              <w:numPr>
                                <w:ilvl w:val="0"/>
                                <w:numId w:val="23"/>
                              </w:numPr>
                              <w:rPr>
                                <w:bCs/>
                                <w:sz w:val="20"/>
                              </w:rPr>
                            </w:pPr>
                            <w:r>
                              <w:rPr>
                                <w:bCs/>
                                <w:sz w:val="20"/>
                              </w:rPr>
                              <w:t>undertaking new major projects that are outside the strategic business plan agreed by the Board</w:t>
                            </w:r>
                          </w:p>
                          <w:p w14:paraId="22116F16" w14:textId="77777777" w:rsidR="00785AD3" w:rsidRDefault="00785AD3" w:rsidP="00785AD3">
                            <w:pPr>
                              <w:pStyle w:val="ListParagraph"/>
                              <w:rPr>
                                <w:bCs/>
                                <w:sz w:val="20"/>
                              </w:rPr>
                            </w:pPr>
                          </w:p>
                          <w:p w14:paraId="11DF74A3" w14:textId="77777777" w:rsidR="00785AD3" w:rsidRDefault="00AC4456" w:rsidP="00785AD3">
                            <w:pPr>
                              <w:numPr>
                                <w:ilvl w:val="0"/>
                                <w:numId w:val="23"/>
                              </w:numPr>
                              <w:rPr>
                                <w:bCs/>
                                <w:sz w:val="20"/>
                              </w:rPr>
                            </w:pPr>
                            <w:r w:rsidRPr="00785AD3">
                              <w:rPr>
                                <w:bCs/>
                                <w:sz w:val="20"/>
                              </w:rPr>
                              <w:t xml:space="preserve">withdrawing </w:t>
                            </w:r>
                            <w:r w:rsidR="00340162">
                              <w:rPr>
                                <w:bCs/>
                                <w:sz w:val="20"/>
                              </w:rPr>
                              <w:t>CTE</w:t>
                            </w:r>
                            <w:r w:rsidR="003E41D3">
                              <w:rPr>
                                <w:bCs/>
                                <w:sz w:val="20"/>
                              </w:rPr>
                              <w:t xml:space="preserve"> </w:t>
                            </w:r>
                            <w:r w:rsidRPr="00785AD3">
                              <w:rPr>
                                <w:bCs/>
                                <w:sz w:val="20"/>
                              </w:rPr>
                              <w:t>from current projects before their completion without the Board’s approval</w:t>
                            </w:r>
                          </w:p>
                          <w:p w14:paraId="448A5C4B" w14:textId="77777777" w:rsidR="00785AD3" w:rsidRDefault="00785AD3" w:rsidP="00785AD3">
                            <w:pPr>
                              <w:pStyle w:val="ListParagraph"/>
                              <w:rPr>
                                <w:bCs/>
                                <w:sz w:val="20"/>
                              </w:rPr>
                            </w:pPr>
                          </w:p>
                          <w:p w14:paraId="0B03833D" w14:textId="77777777" w:rsidR="00785AD3" w:rsidRDefault="00AC4456" w:rsidP="00785AD3">
                            <w:pPr>
                              <w:numPr>
                                <w:ilvl w:val="0"/>
                                <w:numId w:val="23"/>
                              </w:numPr>
                              <w:rPr>
                                <w:bCs/>
                                <w:sz w:val="20"/>
                              </w:rPr>
                            </w:pPr>
                            <w:r w:rsidRPr="00785AD3">
                              <w:rPr>
                                <w:bCs/>
                                <w:sz w:val="20"/>
                              </w:rPr>
                              <w:t xml:space="preserve">undertaking a commitment to new alliances, agreements or other ways of joint working with </w:t>
                            </w:r>
                            <w:r w:rsidR="003E41D3">
                              <w:rPr>
                                <w:bCs/>
                                <w:sz w:val="20"/>
                              </w:rPr>
                              <w:t>particular</w:t>
                            </w:r>
                            <w:r w:rsidRPr="00785AD3">
                              <w:rPr>
                                <w:bCs/>
                                <w:sz w:val="20"/>
                              </w:rPr>
                              <w:t xml:space="preserve"> churches or organisations without the Board’s approval</w:t>
                            </w:r>
                          </w:p>
                          <w:p w14:paraId="20CE7468" w14:textId="77777777" w:rsidR="00785AD3" w:rsidRDefault="00785AD3" w:rsidP="00785AD3">
                            <w:pPr>
                              <w:pStyle w:val="ListParagraph"/>
                              <w:rPr>
                                <w:bCs/>
                                <w:sz w:val="20"/>
                              </w:rPr>
                            </w:pPr>
                          </w:p>
                          <w:p w14:paraId="2B548AEE" w14:textId="77777777" w:rsidR="00785AD3" w:rsidRDefault="00AC4456" w:rsidP="00785AD3">
                            <w:pPr>
                              <w:numPr>
                                <w:ilvl w:val="0"/>
                                <w:numId w:val="23"/>
                              </w:numPr>
                              <w:rPr>
                                <w:bCs/>
                                <w:sz w:val="20"/>
                              </w:rPr>
                            </w:pPr>
                            <w:r w:rsidRPr="00785AD3">
                              <w:rPr>
                                <w:bCs/>
                                <w:sz w:val="20"/>
                              </w:rPr>
                              <w:t>initiating a media campaign or making a public policy statement without the Board’s approval</w:t>
                            </w:r>
                          </w:p>
                          <w:p w14:paraId="65629B6F" w14:textId="77777777" w:rsidR="00785AD3" w:rsidRDefault="00785AD3" w:rsidP="00785AD3">
                            <w:pPr>
                              <w:pStyle w:val="ListParagraph"/>
                              <w:rPr>
                                <w:bCs/>
                                <w:sz w:val="20"/>
                              </w:rPr>
                            </w:pPr>
                          </w:p>
                          <w:p w14:paraId="12F1DC66" w14:textId="77777777" w:rsidR="00785AD3" w:rsidRDefault="00AC4456" w:rsidP="00785AD3">
                            <w:pPr>
                              <w:numPr>
                                <w:ilvl w:val="0"/>
                                <w:numId w:val="23"/>
                              </w:numPr>
                              <w:rPr>
                                <w:bCs/>
                                <w:sz w:val="20"/>
                              </w:rPr>
                            </w:pPr>
                            <w:r w:rsidRPr="00785AD3">
                              <w:rPr>
                                <w:bCs/>
                                <w:sz w:val="20"/>
                              </w:rPr>
                              <w:t>entering into a contract for the sale, purchase or refurbishment of property, or for major non-routine leasing of property without the Board’s approval</w:t>
                            </w:r>
                          </w:p>
                          <w:p w14:paraId="63A0FE2F" w14:textId="77777777" w:rsidR="00785AD3" w:rsidRDefault="00785AD3" w:rsidP="00785AD3">
                            <w:pPr>
                              <w:pStyle w:val="ListParagraph"/>
                              <w:rPr>
                                <w:bCs/>
                                <w:sz w:val="20"/>
                              </w:rPr>
                            </w:pPr>
                          </w:p>
                          <w:p w14:paraId="324435B4" w14:textId="77777777" w:rsidR="00785AD3" w:rsidRDefault="00AC4456" w:rsidP="00785AD3">
                            <w:pPr>
                              <w:numPr>
                                <w:ilvl w:val="0"/>
                                <w:numId w:val="23"/>
                              </w:numPr>
                              <w:rPr>
                                <w:bCs/>
                                <w:sz w:val="20"/>
                              </w:rPr>
                            </w:pPr>
                            <w:r w:rsidRPr="00785AD3">
                              <w:rPr>
                                <w:bCs/>
                                <w:sz w:val="20"/>
                              </w:rPr>
                              <w:t xml:space="preserve">dismissing or suspending </w:t>
                            </w:r>
                            <w:r w:rsidR="003E41D3">
                              <w:rPr>
                                <w:bCs/>
                                <w:sz w:val="20"/>
                              </w:rPr>
                              <w:t xml:space="preserve">any member of staff, including </w:t>
                            </w:r>
                            <w:r w:rsidRPr="00785AD3">
                              <w:rPr>
                                <w:bCs/>
                                <w:sz w:val="20"/>
                              </w:rPr>
                              <w:t xml:space="preserve">dismissal in the case of gross misconduct, without the Board being advised as soon as possible afterwards (i.e. the </w:t>
                            </w:r>
                            <w:r w:rsidR="00340162">
                              <w:rPr>
                                <w:bCs/>
                                <w:sz w:val="20"/>
                              </w:rPr>
                              <w:t>General Secretary</w:t>
                            </w:r>
                            <w:r w:rsidR="00340162" w:rsidRPr="00785AD3">
                              <w:rPr>
                                <w:bCs/>
                                <w:sz w:val="20"/>
                              </w:rPr>
                              <w:t xml:space="preserve"> </w:t>
                            </w:r>
                            <w:r w:rsidRPr="00785AD3">
                              <w:rPr>
                                <w:bCs/>
                                <w:sz w:val="20"/>
                              </w:rPr>
                              <w:t>may take all appropriate formal and informal disciplinary action relating to a member of staff without prior reference to the Board)</w:t>
                            </w:r>
                          </w:p>
                          <w:p w14:paraId="7DCD120E" w14:textId="77777777" w:rsidR="00785AD3" w:rsidRDefault="00785AD3" w:rsidP="00785AD3">
                            <w:pPr>
                              <w:pStyle w:val="ListParagraph"/>
                              <w:rPr>
                                <w:bCs/>
                                <w:sz w:val="20"/>
                              </w:rPr>
                            </w:pPr>
                          </w:p>
                          <w:p w14:paraId="3F3A90DB" w14:textId="77777777" w:rsidR="00785AD3" w:rsidRDefault="00AC4456" w:rsidP="00785AD3">
                            <w:pPr>
                              <w:numPr>
                                <w:ilvl w:val="0"/>
                                <w:numId w:val="23"/>
                              </w:numPr>
                              <w:rPr>
                                <w:bCs/>
                                <w:sz w:val="20"/>
                              </w:rPr>
                            </w:pPr>
                            <w:r w:rsidRPr="00785AD3">
                              <w:rPr>
                                <w:bCs/>
                                <w:sz w:val="20"/>
                              </w:rPr>
                              <w:t>making financial transactions including investment transactions, cash transfers and payroll payments, and any other payments that exceed limits set by the Board (see Appendix A) from t</w:t>
                            </w:r>
                            <w:r w:rsidR="001305E9">
                              <w:rPr>
                                <w:bCs/>
                                <w:sz w:val="20"/>
                              </w:rPr>
                              <w:t>ime to time without the Chair</w:t>
                            </w:r>
                            <w:r w:rsidRPr="00785AD3">
                              <w:rPr>
                                <w:bCs/>
                                <w:sz w:val="20"/>
                              </w:rPr>
                              <w:t>’s approval</w:t>
                            </w:r>
                          </w:p>
                          <w:p w14:paraId="44D3FF72" w14:textId="77777777" w:rsidR="00785AD3" w:rsidRDefault="00785AD3" w:rsidP="00785AD3">
                            <w:pPr>
                              <w:pStyle w:val="ListParagraph"/>
                              <w:rPr>
                                <w:bCs/>
                                <w:sz w:val="20"/>
                              </w:rPr>
                            </w:pPr>
                          </w:p>
                          <w:p w14:paraId="13FB82BF" w14:textId="77777777" w:rsidR="00AC4456" w:rsidRPr="009F07EF" w:rsidRDefault="00AC4456" w:rsidP="005243DE">
                            <w:pPr>
                              <w:numPr>
                                <w:ilvl w:val="0"/>
                                <w:numId w:val="23"/>
                              </w:numPr>
                              <w:rPr>
                                <w:bCs/>
                                <w:sz w:val="20"/>
                              </w:rPr>
                            </w:pPr>
                            <w:r w:rsidRPr="00785AD3">
                              <w:rPr>
                                <w:bCs/>
                                <w:sz w:val="20"/>
                              </w:rPr>
                              <w:t>making significant changes to the conditions of employment of staff and related procedur</w:t>
                            </w:r>
                            <w:r w:rsidR="009F07EF">
                              <w:rPr>
                                <w:bCs/>
                                <w:sz w:val="20"/>
                              </w:rPr>
                              <w:t>e</w:t>
                            </w:r>
                            <w:r w:rsidR="00340162">
                              <w:rPr>
                                <w:bCs/>
                                <w:sz w:val="20"/>
                              </w:rPr>
                              <w:t>s, without the Board’s approval</w:t>
                            </w:r>
                          </w:p>
                        </w:txbxContent>
                      </wps:txbx>
                      <wps:bodyPr rot="0" vert="horz" wrap="square" lIns="91440" tIns="45720" rIns="91440" bIns="45720" anchor="t" anchorCtr="0" upright="1">
                        <a:noAutofit/>
                      </wps:bodyPr>
                    </wps:wsp>
                  </a:graphicData>
                </a:graphic>
              </wp:inline>
            </w:drawing>
          </mc:Choice>
          <mc:Fallback>
            <w:pict>
              <v:shape w14:anchorId="420CC537" id="Text Box 3" o:spid="_x0000_s1059" type="#_x0000_t202" style="width:7in;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">
                <v:textbox>
                  <w:txbxContent>
                    <w:p w14:paraId="4402CC8E" w14:textId="77777777" w:rsidR="00AC4456" w:rsidRDefault="00C130A2" w:rsidP="005243DE">
                      <w:pPr>
                        <w:pStyle w:val="Heading3"/>
                        <w:keepNext w:val="0"/>
                        <w:tabs>
                          <w:tab w:val="clear" w:pos="-1123"/>
                          <w:tab w:val="clear" w:pos="-720"/>
                          <w:tab w:val="clear" w:pos="0"/>
                          <w:tab w:val="clear" w:pos="1440"/>
                        </w:tabs>
                        <w:spacing w:line="240" w:lineRule="auto"/>
                        <w:ind w:left="720" w:hanging="720"/>
                        <w:jc w:val="left"/>
                        <w:rPr>
                          <w:bCs/>
                        </w:rPr>
                      </w:pPr>
                      <w:r>
                        <w:t>8</w:t>
                      </w:r>
                      <w:r w:rsidR="00AC4456">
                        <w:t>. Executive limitations</w:t>
                      </w:r>
                    </w:p>
                    <w:p w14:paraId="3A6E472B" w14:textId="77777777" w:rsidR="00AC4456" w:rsidRDefault="00AC4456" w:rsidP="005243DE">
                      <w:pPr>
                        <w:ind w:left="720" w:hanging="720"/>
                        <w:rPr>
                          <w:bCs/>
                          <w:sz w:val="20"/>
                        </w:rPr>
                      </w:pPr>
                    </w:p>
                    <w:p w14:paraId="33AD1676" w14:textId="77777777" w:rsidR="00AC4456" w:rsidRDefault="00AC4456" w:rsidP="00785AD3">
                      <w:pPr>
                        <w:rPr>
                          <w:bCs/>
                          <w:sz w:val="20"/>
                        </w:rPr>
                      </w:pPr>
                      <w:r>
                        <w:rPr>
                          <w:bCs/>
                          <w:sz w:val="20"/>
                        </w:rPr>
                        <w:t xml:space="preserve">While working within the framework of the responsibilities, duties and constraints, the </w:t>
                      </w:r>
                      <w:r w:rsidR="00340162">
                        <w:rPr>
                          <w:bCs/>
                          <w:sz w:val="20"/>
                        </w:rPr>
                        <w:t xml:space="preserve">General Secretary </w:t>
                      </w:r>
                      <w:r>
                        <w:rPr>
                          <w:bCs/>
                          <w:sz w:val="20"/>
                        </w:rPr>
                        <w:t xml:space="preserve">must also work within specific executive limitations that define the decisions that </w:t>
                      </w:r>
                      <w:r>
                        <w:rPr>
                          <w:bCs/>
                          <w:sz w:val="20"/>
                          <w:u w:val="single"/>
                        </w:rPr>
                        <w:t>cannot</w:t>
                      </w:r>
                      <w:r>
                        <w:rPr>
                          <w:bCs/>
                          <w:sz w:val="20"/>
                        </w:rPr>
                        <w:t xml:space="preserve"> be made without</w:t>
                      </w:r>
                      <w:r w:rsidR="00785AD3">
                        <w:rPr>
                          <w:bCs/>
                          <w:sz w:val="20"/>
                        </w:rPr>
                        <w:t xml:space="preserve"> </w:t>
                      </w:r>
                      <w:r>
                        <w:rPr>
                          <w:bCs/>
                          <w:sz w:val="20"/>
                        </w:rPr>
                        <w:t>reference to the Board.</w:t>
                      </w:r>
                    </w:p>
                    <w:p w14:paraId="12437E8B" w14:textId="77777777" w:rsidR="00AC4456" w:rsidRDefault="00AC4456" w:rsidP="005243DE">
                      <w:pPr>
                        <w:ind w:left="720" w:hanging="720"/>
                        <w:rPr>
                          <w:bCs/>
                          <w:sz w:val="20"/>
                        </w:rPr>
                      </w:pPr>
                    </w:p>
                    <w:p w14:paraId="425A4D86" w14:textId="77777777" w:rsidR="00AC4456" w:rsidRDefault="00AC4456" w:rsidP="00785AD3">
                      <w:pPr>
                        <w:rPr>
                          <w:bCs/>
                          <w:sz w:val="20"/>
                        </w:rPr>
                      </w:pPr>
                      <w:r>
                        <w:rPr>
                          <w:bCs/>
                          <w:sz w:val="20"/>
                        </w:rPr>
                        <w:t xml:space="preserve">The </w:t>
                      </w:r>
                      <w:r w:rsidR="00340162">
                        <w:rPr>
                          <w:bCs/>
                          <w:sz w:val="20"/>
                        </w:rPr>
                        <w:t xml:space="preserve">General Secretary </w:t>
                      </w:r>
                      <w:r>
                        <w:rPr>
                          <w:bCs/>
                          <w:sz w:val="20"/>
                        </w:rPr>
                        <w:t>can therefore make all reasonable decisions that are not excluded by these</w:t>
                      </w:r>
                      <w:r w:rsidR="00785AD3">
                        <w:rPr>
                          <w:bCs/>
                          <w:sz w:val="20"/>
                        </w:rPr>
                        <w:t xml:space="preserve"> </w:t>
                      </w:r>
                      <w:r>
                        <w:rPr>
                          <w:bCs/>
                          <w:sz w:val="20"/>
                        </w:rPr>
                        <w:t xml:space="preserve">limitations.  In carrying out the duties and responsibilities outlined in the Job Description, the </w:t>
                      </w:r>
                      <w:r w:rsidR="00340162">
                        <w:rPr>
                          <w:bCs/>
                          <w:sz w:val="20"/>
                        </w:rPr>
                        <w:t xml:space="preserve">General Secretary </w:t>
                      </w:r>
                      <w:r>
                        <w:rPr>
                          <w:bCs/>
                          <w:sz w:val="20"/>
                        </w:rPr>
                        <w:t>may, within the policies and financial limits laid down by the Board from time to time make any</w:t>
                      </w:r>
                      <w:r w:rsidR="00785AD3">
                        <w:rPr>
                          <w:bCs/>
                          <w:sz w:val="20"/>
                        </w:rPr>
                        <w:t xml:space="preserve"> </w:t>
                      </w:r>
                      <w:r>
                        <w:rPr>
                          <w:bCs/>
                          <w:sz w:val="20"/>
                        </w:rPr>
                        <w:t>reasonable decision except:</w:t>
                      </w:r>
                    </w:p>
                    <w:p w14:paraId="1D5CDBE8" w14:textId="77777777" w:rsidR="00AC4456" w:rsidRDefault="00AC4456" w:rsidP="005243DE">
                      <w:pPr>
                        <w:ind w:left="720" w:hanging="720"/>
                        <w:rPr>
                          <w:bCs/>
                          <w:sz w:val="20"/>
                        </w:rPr>
                      </w:pPr>
                    </w:p>
                    <w:p w14:paraId="0E6D1F09" w14:textId="77777777" w:rsidR="00AC4456" w:rsidRDefault="00AC4456" w:rsidP="00785AD3">
                      <w:pPr>
                        <w:numPr>
                          <w:ilvl w:val="0"/>
                          <w:numId w:val="23"/>
                        </w:numPr>
                        <w:rPr>
                          <w:bCs/>
                          <w:sz w:val="20"/>
                        </w:rPr>
                      </w:pPr>
                      <w:r>
                        <w:rPr>
                          <w:bCs/>
                          <w:sz w:val="20"/>
                        </w:rPr>
                        <w:t xml:space="preserve">undertaking any activity not within </w:t>
                      </w:r>
                      <w:r w:rsidR="00340162">
                        <w:rPr>
                          <w:bCs/>
                          <w:sz w:val="20"/>
                        </w:rPr>
                        <w:t>CTE</w:t>
                      </w:r>
                      <w:r w:rsidR="003E41D3">
                        <w:rPr>
                          <w:bCs/>
                          <w:sz w:val="20"/>
                        </w:rPr>
                        <w:t xml:space="preserve">’s </w:t>
                      </w:r>
                      <w:r>
                        <w:rPr>
                          <w:bCs/>
                          <w:sz w:val="20"/>
                        </w:rPr>
                        <w:t xml:space="preserve">charitable objectives and within </w:t>
                      </w:r>
                      <w:r w:rsidR="00340162">
                        <w:rPr>
                          <w:bCs/>
                          <w:sz w:val="20"/>
                        </w:rPr>
                        <w:t xml:space="preserve">rules and </w:t>
                      </w:r>
                      <w:r>
                        <w:rPr>
                          <w:bCs/>
                          <w:sz w:val="20"/>
                        </w:rPr>
                        <w:t>policies agreed by the Board</w:t>
                      </w:r>
                    </w:p>
                    <w:p w14:paraId="0B4C6840" w14:textId="77777777" w:rsidR="00785AD3" w:rsidRDefault="00785AD3" w:rsidP="00785AD3">
                      <w:pPr>
                        <w:ind w:left="720"/>
                        <w:rPr>
                          <w:bCs/>
                          <w:sz w:val="20"/>
                        </w:rPr>
                      </w:pPr>
                    </w:p>
                    <w:p w14:paraId="0D4819C6" w14:textId="77777777" w:rsidR="00785AD3" w:rsidRDefault="00785AD3" w:rsidP="00785AD3">
                      <w:pPr>
                        <w:numPr>
                          <w:ilvl w:val="0"/>
                          <w:numId w:val="23"/>
                        </w:numPr>
                        <w:rPr>
                          <w:bCs/>
                          <w:sz w:val="20"/>
                        </w:rPr>
                      </w:pPr>
                      <w:r>
                        <w:rPr>
                          <w:bCs/>
                          <w:sz w:val="20"/>
                        </w:rPr>
                        <w:t>undertaking new major projects that are outside the strategic business plan agreed by the Board</w:t>
                      </w:r>
                    </w:p>
                    <w:p w14:paraId="22116F16" w14:textId="77777777" w:rsidR="00785AD3" w:rsidRDefault="00785AD3" w:rsidP="00785AD3">
                      <w:pPr>
                        <w:pStyle w:val="ListParagraph"/>
                        <w:rPr>
                          <w:bCs/>
                          <w:sz w:val="20"/>
                        </w:rPr>
                      </w:pPr>
                    </w:p>
                    <w:p w14:paraId="11DF74A3" w14:textId="77777777" w:rsidR="00785AD3" w:rsidRDefault="00AC4456" w:rsidP="00785AD3">
                      <w:pPr>
                        <w:numPr>
                          <w:ilvl w:val="0"/>
                          <w:numId w:val="23"/>
                        </w:numPr>
                        <w:rPr>
                          <w:bCs/>
                          <w:sz w:val="20"/>
                        </w:rPr>
                      </w:pPr>
                      <w:r w:rsidRPr="00785AD3">
                        <w:rPr>
                          <w:bCs/>
                          <w:sz w:val="20"/>
                        </w:rPr>
                        <w:t xml:space="preserve">withdrawing </w:t>
                      </w:r>
                      <w:r w:rsidR="00340162">
                        <w:rPr>
                          <w:bCs/>
                          <w:sz w:val="20"/>
                        </w:rPr>
                        <w:t>CTE</w:t>
                      </w:r>
                      <w:r w:rsidR="003E41D3">
                        <w:rPr>
                          <w:bCs/>
                          <w:sz w:val="20"/>
                        </w:rPr>
                        <w:t xml:space="preserve"> </w:t>
                      </w:r>
                      <w:r w:rsidRPr="00785AD3">
                        <w:rPr>
                          <w:bCs/>
                          <w:sz w:val="20"/>
                        </w:rPr>
                        <w:t>from current projects before their completion without the Board’s approval</w:t>
                      </w:r>
                    </w:p>
                    <w:p w14:paraId="448A5C4B" w14:textId="77777777" w:rsidR="00785AD3" w:rsidRDefault="00785AD3" w:rsidP="00785AD3">
                      <w:pPr>
                        <w:pStyle w:val="ListParagraph"/>
                        <w:rPr>
                          <w:bCs/>
                          <w:sz w:val="20"/>
                        </w:rPr>
                      </w:pPr>
                    </w:p>
                    <w:p w14:paraId="0B03833D" w14:textId="77777777" w:rsidR="00785AD3" w:rsidRDefault="00AC4456" w:rsidP="00785AD3">
                      <w:pPr>
                        <w:numPr>
                          <w:ilvl w:val="0"/>
                          <w:numId w:val="23"/>
                        </w:numPr>
                        <w:rPr>
                          <w:bCs/>
                          <w:sz w:val="20"/>
                        </w:rPr>
                      </w:pPr>
                      <w:r w:rsidRPr="00785AD3">
                        <w:rPr>
                          <w:bCs/>
                          <w:sz w:val="20"/>
                        </w:rPr>
                        <w:t xml:space="preserve">undertaking a commitment to new alliances, </w:t>
                      </w:r>
                      <w:proofErr w:type="gramStart"/>
                      <w:r w:rsidRPr="00785AD3">
                        <w:rPr>
                          <w:bCs/>
                          <w:sz w:val="20"/>
                        </w:rPr>
                        <w:t>agreements</w:t>
                      </w:r>
                      <w:proofErr w:type="gramEnd"/>
                      <w:r w:rsidRPr="00785AD3">
                        <w:rPr>
                          <w:bCs/>
                          <w:sz w:val="20"/>
                        </w:rPr>
                        <w:t xml:space="preserve"> or other ways of joint working with </w:t>
                      </w:r>
                      <w:r w:rsidR="003E41D3">
                        <w:rPr>
                          <w:bCs/>
                          <w:sz w:val="20"/>
                        </w:rPr>
                        <w:t>particular</w:t>
                      </w:r>
                      <w:r w:rsidRPr="00785AD3">
                        <w:rPr>
                          <w:bCs/>
                          <w:sz w:val="20"/>
                        </w:rPr>
                        <w:t xml:space="preserve"> churches or organisations without the Board’s approval</w:t>
                      </w:r>
                    </w:p>
                    <w:p w14:paraId="20CE7468" w14:textId="77777777" w:rsidR="00785AD3" w:rsidRDefault="00785AD3" w:rsidP="00785AD3">
                      <w:pPr>
                        <w:pStyle w:val="ListParagraph"/>
                        <w:rPr>
                          <w:bCs/>
                          <w:sz w:val="20"/>
                        </w:rPr>
                      </w:pPr>
                    </w:p>
                    <w:p w14:paraId="2B548AEE" w14:textId="77777777" w:rsidR="00785AD3" w:rsidRDefault="00AC4456" w:rsidP="00785AD3">
                      <w:pPr>
                        <w:numPr>
                          <w:ilvl w:val="0"/>
                          <w:numId w:val="23"/>
                        </w:numPr>
                        <w:rPr>
                          <w:bCs/>
                          <w:sz w:val="20"/>
                        </w:rPr>
                      </w:pPr>
                      <w:r w:rsidRPr="00785AD3">
                        <w:rPr>
                          <w:bCs/>
                          <w:sz w:val="20"/>
                        </w:rPr>
                        <w:t>initiating a media campaign or making a public policy statement without the Board’s approval</w:t>
                      </w:r>
                    </w:p>
                    <w:p w14:paraId="65629B6F" w14:textId="77777777" w:rsidR="00785AD3" w:rsidRDefault="00785AD3" w:rsidP="00785AD3">
                      <w:pPr>
                        <w:pStyle w:val="ListParagraph"/>
                        <w:rPr>
                          <w:bCs/>
                          <w:sz w:val="20"/>
                        </w:rPr>
                      </w:pPr>
                    </w:p>
                    <w:p w14:paraId="12F1DC66" w14:textId="77777777" w:rsidR="00785AD3" w:rsidRDefault="00AC4456" w:rsidP="00785AD3">
                      <w:pPr>
                        <w:numPr>
                          <w:ilvl w:val="0"/>
                          <w:numId w:val="23"/>
                        </w:numPr>
                        <w:rPr>
                          <w:bCs/>
                          <w:sz w:val="20"/>
                        </w:rPr>
                      </w:pPr>
                      <w:r w:rsidRPr="00785AD3">
                        <w:rPr>
                          <w:bCs/>
                          <w:sz w:val="20"/>
                        </w:rPr>
                        <w:t xml:space="preserve">entering into a contract for the sale, </w:t>
                      </w:r>
                      <w:proofErr w:type="gramStart"/>
                      <w:r w:rsidRPr="00785AD3">
                        <w:rPr>
                          <w:bCs/>
                          <w:sz w:val="20"/>
                        </w:rPr>
                        <w:t>purchase</w:t>
                      </w:r>
                      <w:proofErr w:type="gramEnd"/>
                      <w:r w:rsidRPr="00785AD3">
                        <w:rPr>
                          <w:bCs/>
                          <w:sz w:val="20"/>
                        </w:rPr>
                        <w:t xml:space="preserve"> or refurbishment of property, or for major non-routine leasing of property without the Board’s approval</w:t>
                      </w:r>
                    </w:p>
                    <w:p w14:paraId="63A0FE2F" w14:textId="77777777" w:rsidR="00785AD3" w:rsidRDefault="00785AD3" w:rsidP="00785AD3">
                      <w:pPr>
                        <w:pStyle w:val="ListParagraph"/>
                        <w:rPr>
                          <w:bCs/>
                          <w:sz w:val="20"/>
                        </w:rPr>
                      </w:pPr>
                    </w:p>
                    <w:p w14:paraId="324435B4" w14:textId="77777777" w:rsidR="00785AD3" w:rsidRDefault="00AC4456" w:rsidP="00785AD3">
                      <w:pPr>
                        <w:numPr>
                          <w:ilvl w:val="0"/>
                          <w:numId w:val="23"/>
                        </w:numPr>
                        <w:rPr>
                          <w:bCs/>
                          <w:sz w:val="20"/>
                        </w:rPr>
                      </w:pPr>
                      <w:r w:rsidRPr="00785AD3">
                        <w:rPr>
                          <w:bCs/>
                          <w:sz w:val="20"/>
                        </w:rPr>
                        <w:t xml:space="preserve">dismissing or suspending </w:t>
                      </w:r>
                      <w:r w:rsidR="003E41D3">
                        <w:rPr>
                          <w:bCs/>
                          <w:sz w:val="20"/>
                        </w:rPr>
                        <w:t xml:space="preserve">any member of staff, including </w:t>
                      </w:r>
                      <w:r w:rsidRPr="00785AD3">
                        <w:rPr>
                          <w:bCs/>
                          <w:sz w:val="20"/>
                        </w:rPr>
                        <w:t>dismissal in the case of gross misconduct, without the Board being advised as soon as possible afterwards (</w:t>
                      </w:r>
                      <w:proofErr w:type="gramStart"/>
                      <w:r w:rsidRPr="00785AD3">
                        <w:rPr>
                          <w:bCs/>
                          <w:sz w:val="20"/>
                        </w:rPr>
                        <w:t>i.e.</w:t>
                      </w:r>
                      <w:proofErr w:type="gramEnd"/>
                      <w:r w:rsidRPr="00785AD3">
                        <w:rPr>
                          <w:bCs/>
                          <w:sz w:val="20"/>
                        </w:rPr>
                        <w:t xml:space="preserve"> the </w:t>
                      </w:r>
                      <w:r w:rsidR="00340162">
                        <w:rPr>
                          <w:bCs/>
                          <w:sz w:val="20"/>
                        </w:rPr>
                        <w:t>General Secretary</w:t>
                      </w:r>
                      <w:r w:rsidR="00340162" w:rsidRPr="00785AD3">
                        <w:rPr>
                          <w:bCs/>
                          <w:sz w:val="20"/>
                        </w:rPr>
                        <w:t xml:space="preserve"> </w:t>
                      </w:r>
                      <w:r w:rsidRPr="00785AD3">
                        <w:rPr>
                          <w:bCs/>
                          <w:sz w:val="20"/>
                        </w:rPr>
                        <w:t>may take all appropriate formal and informal disciplinary action relating to a member of staff without prior reference to the Board)</w:t>
                      </w:r>
                    </w:p>
                    <w:p w14:paraId="7DCD120E" w14:textId="77777777" w:rsidR="00785AD3" w:rsidRDefault="00785AD3" w:rsidP="00785AD3">
                      <w:pPr>
                        <w:pStyle w:val="ListParagraph"/>
                        <w:rPr>
                          <w:bCs/>
                          <w:sz w:val="20"/>
                        </w:rPr>
                      </w:pPr>
                    </w:p>
                    <w:p w14:paraId="3F3A90DB" w14:textId="77777777" w:rsidR="00785AD3" w:rsidRDefault="00AC4456" w:rsidP="00785AD3">
                      <w:pPr>
                        <w:numPr>
                          <w:ilvl w:val="0"/>
                          <w:numId w:val="23"/>
                        </w:numPr>
                        <w:rPr>
                          <w:bCs/>
                          <w:sz w:val="20"/>
                        </w:rPr>
                      </w:pPr>
                      <w:r w:rsidRPr="00785AD3">
                        <w:rPr>
                          <w:bCs/>
                          <w:sz w:val="20"/>
                        </w:rPr>
                        <w:t>making financial transactions including investment transactions, cash transfers and payroll payments, and any other payments that exceed limits set by the Board (see Appendix A) from t</w:t>
                      </w:r>
                      <w:r w:rsidR="001305E9">
                        <w:rPr>
                          <w:bCs/>
                          <w:sz w:val="20"/>
                        </w:rPr>
                        <w:t>ime to time without the Chair</w:t>
                      </w:r>
                      <w:r w:rsidRPr="00785AD3">
                        <w:rPr>
                          <w:bCs/>
                          <w:sz w:val="20"/>
                        </w:rPr>
                        <w:t>’s approval</w:t>
                      </w:r>
                    </w:p>
                    <w:p w14:paraId="44D3FF72" w14:textId="77777777" w:rsidR="00785AD3" w:rsidRDefault="00785AD3" w:rsidP="00785AD3">
                      <w:pPr>
                        <w:pStyle w:val="ListParagraph"/>
                        <w:rPr>
                          <w:bCs/>
                          <w:sz w:val="20"/>
                        </w:rPr>
                      </w:pPr>
                    </w:p>
                    <w:p w14:paraId="13FB82BF" w14:textId="77777777" w:rsidR="00AC4456" w:rsidRPr="009F07EF" w:rsidRDefault="00AC4456" w:rsidP="005243DE">
                      <w:pPr>
                        <w:numPr>
                          <w:ilvl w:val="0"/>
                          <w:numId w:val="23"/>
                        </w:numPr>
                        <w:rPr>
                          <w:bCs/>
                          <w:sz w:val="20"/>
                        </w:rPr>
                      </w:pPr>
                      <w:r w:rsidRPr="00785AD3">
                        <w:rPr>
                          <w:bCs/>
                          <w:sz w:val="20"/>
                        </w:rPr>
                        <w:t>making significant changes to the conditions of employment of staff and related procedur</w:t>
                      </w:r>
                      <w:r w:rsidR="009F07EF">
                        <w:rPr>
                          <w:bCs/>
                          <w:sz w:val="20"/>
                        </w:rPr>
                        <w:t>e</w:t>
                      </w:r>
                      <w:r w:rsidR="00340162">
                        <w:rPr>
                          <w:bCs/>
                          <w:sz w:val="20"/>
                        </w:rPr>
                        <w:t>s, without the Board’s approval</w:t>
                      </w:r>
                    </w:p>
                  </w:txbxContent>
                </v:textbox>
                <w10:anchorlock/>
              </v:shape>
            </w:pict>
          </mc:Fallback>
        </mc:AlternateContent>
      </w:r>
    </w:p>
    <w:p w14:paraId="44D63E78" w14:textId="77777777" w:rsidR="00A90E63" w:rsidRDefault="00A90E63" w:rsidP="00A90E63">
      <w:pPr>
        <w:rPr>
          <w:bCs/>
          <w:sz w:val="20"/>
        </w:rPr>
      </w:pPr>
    </w:p>
    <w:p w14:paraId="6A27652C" w14:textId="6AEE0A2B" w:rsidR="003C60F6" w:rsidRDefault="00236245" w:rsidP="00747CFC">
      <w:pPr>
        <w:rPr>
          <w:bCs/>
          <w:sz w:val="20"/>
        </w:rPr>
      </w:pPr>
      <w:r>
        <w:rPr>
          <w:bCs/>
          <w:noProof/>
          <w:sz w:val="20"/>
        </w:rPr>
        <mc:AlternateContent>
          <mc:Choice Requires="wps">
            <w:drawing>
              <wp:inline distT="0" distB="0" distL="0" distR="0" wp14:anchorId="56CE7C6F" wp14:editId="337D59E2">
                <wp:extent cx="6400800" cy="3019425"/>
                <wp:effectExtent l="11430" t="10160" r="7620" b="8890"/>
                <wp:docPr id="10078155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19425"/>
                        </a:xfrm>
                        <a:prstGeom prst="rect">
                          <a:avLst/>
                        </a:prstGeom>
                        <a:solidFill>
                          <a:srgbClr val="FFFFFF"/>
                        </a:solidFill>
                        <a:ln w="9525">
                          <a:solidFill>
                            <a:srgbClr val="000000"/>
                          </a:solidFill>
                          <a:miter lim="800000"/>
                          <a:headEnd/>
                          <a:tailEnd/>
                        </a:ln>
                      </wps:spPr>
                      <wps:txbx>
                        <w:txbxContent>
                          <w:p w14:paraId="79E3BF8A" w14:textId="77777777" w:rsidR="00AC4456" w:rsidRDefault="00C130A2" w:rsidP="004516A4">
                            <w:pPr>
                              <w:pStyle w:val="Heading3"/>
                              <w:keepNext w:val="0"/>
                              <w:tabs>
                                <w:tab w:val="clear" w:pos="-1123"/>
                                <w:tab w:val="clear" w:pos="-720"/>
                                <w:tab w:val="clear" w:pos="0"/>
                                <w:tab w:val="clear" w:pos="1440"/>
                              </w:tabs>
                              <w:spacing w:line="240" w:lineRule="auto"/>
                              <w:ind w:left="720" w:hanging="720"/>
                              <w:jc w:val="left"/>
                              <w:rPr>
                                <w:b w:val="0"/>
                              </w:rPr>
                            </w:pPr>
                            <w:r>
                              <w:t>8</w:t>
                            </w:r>
                            <w:r w:rsidR="00AC4456">
                              <w:t xml:space="preserve">. Executive limitations </w:t>
                            </w:r>
                            <w:r w:rsidR="00AC4456" w:rsidRPr="004516A4">
                              <w:rPr>
                                <w:b w:val="0"/>
                              </w:rPr>
                              <w:t>(continued)</w:t>
                            </w:r>
                          </w:p>
                          <w:p w14:paraId="313804E6" w14:textId="77777777" w:rsidR="00AC4456" w:rsidRDefault="00AC4456" w:rsidP="006369D3"/>
                          <w:p w14:paraId="4D20B775" w14:textId="77777777" w:rsidR="009F07EF" w:rsidRDefault="00AC4456" w:rsidP="006369D3">
                            <w:pPr>
                              <w:numPr>
                                <w:ilvl w:val="0"/>
                                <w:numId w:val="24"/>
                              </w:numPr>
                              <w:rPr>
                                <w:bCs/>
                                <w:sz w:val="20"/>
                              </w:rPr>
                            </w:pPr>
                            <w:r>
                              <w:rPr>
                                <w:bCs/>
                                <w:sz w:val="20"/>
                              </w:rPr>
                              <w:t xml:space="preserve">making a change to the </w:t>
                            </w:r>
                            <w:r w:rsidR="00340162">
                              <w:rPr>
                                <w:bCs/>
                                <w:sz w:val="20"/>
                              </w:rPr>
                              <w:t xml:space="preserve">General Secretary’s </w:t>
                            </w:r>
                            <w:r>
                              <w:rPr>
                                <w:bCs/>
                                <w:sz w:val="20"/>
                              </w:rPr>
                              <w:t xml:space="preserve">remuneration package or conditions of employment </w:t>
                            </w:r>
                            <w:r w:rsidRPr="009F07EF">
                              <w:rPr>
                                <w:bCs/>
                                <w:sz w:val="20"/>
                              </w:rPr>
                              <w:t xml:space="preserve">without the Board’s approval (the </w:t>
                            </w:r>
                            <w:r w:rsidR="00340162">
                              <w:rPr>
                                <w:bCs/>
                                <w:sz w:val="20"/>
                              </w:rPr>
                              <w:t>General Secretary</w:t>
                            </w:r>
                            <w:r w:rsidR="00340162" w:rsidRPr="009F07EF">
                              <w:rPr>
                                <w:bCs/>
                                <w:sz w:val="20"/>
                              </w:rPr>
                              <w:t xml:space="preserve"> </w:t>
                            </w:r>
                            <w:r w:rsidRPr="009F07EF">
                              <w:rPr>
                                <w:bCs/>
                                <w:sz w:val="20"/>
                              </w:rPr>
                              <w:t>will fix remuneration packages for all other staff</w:t>
                            </w:r>
                            <w:r w:rsidR="009F07EF">
                              <w:rPr>
                                <w:bCs/>
                                <w:sz w:val="20"/>
                              </w:rPr>
                              <w:t xml:space="preserve"> </w:t>
                            </w:r>
                            <w:r w:rsidR="00963123">
                              <w:rPr>
                                <w:bCs/>
                                <w:sz w:val="20"/>
                              </w:rPr>
                              <w:t xml:space="preserve">  </w:t>
                            </w:r>
                            <w:r w:rsidR="009F07EF">
                              <w:rPr>
                                <w:bCs/>
                                <w:sz w:val="20"/>
                              </w:rPr>
                              <w:t xml:space="preserve">in </w:t>
                            </w:r>
                            <w:r w:rsidR="001305E9">
                              <w:rPr>
                                <w:bCs/>
                                <w:sz w:val="20"/>
                              </w:rPr>
                              <w:t>discussion with the Chair</w:t>
                            </w:r>
                            <w:r w:rsidR="00340162">
                              <w:rPr>
                                <w:bCs/>
                                <w:sz w:val="20"/>
                              </w:rPr>
                              <w:t xml:space="preserve"> and Finance </w:t>
                            </w:r>
                            <w:r w:rsidR="00705694">
                              <w:rPr>
                                <w:bCs/>
                                <w:sz w:val="20"/>
                              </w:rPr>
                              <w:t xml:space="preserve">and Operations </w:t>
                            </w:r>
                            <w:r w:rsidR="00340162">
                              <w:rPr>
                                <w:bCs/>
                                <w:sz w:val="20"/>
                              </w:rPr>
                              <w:t>Committee</w:t>
                            </w:r>
                            <w:r w:rsidRPr="009F07EF">
                              <w:rPr>
                                <w:bCs/>
                                <w:sz w:val="20"/>
                              </w:rPr>
                              <w:t>)</w:t>
                            </w:r>
                          </w:p>
                          <w:p w14:paraId="7B2ADD6A" w14:textId="77777777" w:rsidR="009F07EF" w:rsidRDefault="009F07EF" w:rsidP="009F07EF">
                            <w:pPr>
                              <w:ind w:left="720"/>
                              <w:rPr>
                                <w:bCs/>
                                <w:sz w:val="20"/>
                              </w:rPr>
                            </w:pPr>
                          </w:p>
                          <w:p w14:paraId="367D2A83" w14:textId="77777777" w:rsidR="00AC4456" w:rsidRDefault="003E41D3" w:rsidP="006369D3">
                            <w:pPr>
                              <w:numPr>
                                <w:ilvl w:val="0"/>
                                <w:numId w:val="24"/>
                              </w:numPr>
                              <w:rPr>
                                <w:bCs/>
                                <w:sz w:val="20"/>
                              </w:rPr>
                            </w:pPr>
                            <w:r>
                              <w:rPr>
                                <w:bCs/>
                                <w:sz w:val="20"/>
                              </w:rPr>
                              <w:t xml:space="preserve">taking any action that might </w:t>
                            </w:r>
                            <w:r w:rsidR="00AC4456" w:rsidRPr="009F07EF">
                              <w:rPr>
                                <w:bCs/>
                                <w:sz w:val="20"/>
                              </w:rPr>
                              <w:t xml:space="preserve">infringe or dilute </w:t>
                            </w:r>
                            <w:r w:rsidR="00340162">
                              <w:rPr>
                                <w:bCs/>
                                <w:sz w:val="20"/>
                              </w:rPr>
                              <w:t>CTE’s</w:t>
                            </w:r>
                            <w:r>
                              <w:rPr>
                                <w:bCs/>
                                <w:sz w:val="20"/>
                              </w:rPr>
                              <w:t xml:space="preserve"> </w:t>
                            </w:r>
                            <w:r w:rsidR="00AC4456" w:rsidRPr="009F07EF">
                              <w:rPr>
                                <w:bCs/>
                                <w:sz w:val="20"/>
                              </w:rPr>
                              <w:t>co</w:t>
                            </w:r>
                            <w:r w:rsidR="009B3A37">
                              <w:rPr>
                                <w:bCs/>
                                <w:sz w:val="20"/>
                              </w:rPr>
                              <w:t>mmitment to equal opportunities</w:t>
                            </w:r>
                          </w:p>
                          <w:p w14:paraId="7AD4B8EE" w14:textId="77777777" w:rsidR="009B3A37" w:rsidRDefault="009B3A37" w:rsidP="009B3A37">
                            <w:pPr>
                              <w:pStyle w:val="ListParagraph"/>
                              <w:rPr>
                                <w:bCs/>
                                <w:sz w:val="20"/>
                              </w:rPr>
                            </w:pPr>
                          </w:p>
                          <w:p w14:paraId="4DC77E64" w14:textId="77777777" w:rsidR="009B3A37" w:rsidRPr="009F07EF" w:rsidRDefault="009B3A37" w:rsidP="006369D3">
                            <w:pPr>
                              <w:numPr>
                                <w:ilvl w:val="0"/>
                                <w:numId w:val="24"/>
                              </w:numPr>
                              <w:rPr>
                                <w:bCs/>
                                <w:sz w:val="20"/>
                              </w:rPr>
                            </w:pPr>
                            <w:r>
                              <w:rPr>
                                <w:bCs/>
                                <w:sz w:val="20"/>
                              </w:rPr>
                              <w:t xml:space="preserve">making any decision to accept or refuse membership of any Church or Associate Body </w:t>
                            </w:r>
                            <w:r w:rsidR="004F488A">
                              <w:rPr>
                                <w:bCs/>
                                <w:sz w:val="20"/>
                              </w:rPr>
                              <w:t>outside of</w:t>
                            </w:r>
                            <w:r>
                              <w:rPr>
                                <w:bCs/>
                                <w:sz w:val="20"/>
                              </w:rPr>
                              <w:t xml:space="preserve"> </w:t>
                            </w:r>
                            <w:r w:rsidR="00963123">
                              <w:rPr>
                                <w:bCs/>
                                <w:sz w:val="20"/>
                              </w:rPr>
                              <w:t xml:space="preserve">   </w:t>
                            </w:r>
                            <w:r>
                              <w:rPr>
                                <w:bCs/>
                                <w:sz w:val="20"/>
                              </w:rPr>
                              <w:t>the due process (in the Rules) without the Board’s approval (who are likely to consult the Enabling Group).</w:t>
                            </w:r>
                          </w:p>
                          <w:p w14:paraId="7948ACF3" w14:textId="77777777" w:rsidR="00AC4456" w:rsidRDefault="00AC4456" w:rsidP="006369D3">
                            <w:pPr>
                              <w:rPr>
                                <w:bCs/>
                                <w:sz w:val="20"/>
                              </w:rPr>
                            </w:pPr>
                          </w:p>
                          <w:p w14:paraId="741FD252" w14:textId="77777777" w:rsidR="00AC4456" w:rsidRDefault="00AC4456" w:rsidP="006369D3">
                            <w:pPr>
                              <w:rPr>
                                <w:bCs/>
                                <w:sz w:val="20"/>
                              </w:rPr>
                            </w:pPr>
                            <w:r>
                              <w:rPr>
                                <w:bCs/>
                                <w:sz w:val="20"/>
                              </w:rPr>
                              <w:t xml:space="preserve">These exclusions do not prevent occasional </w:t>
                            </w:r>
                            <w:r>
                              <w:rPr>
                                <w:bCs/>
                                <w:i/>
                                <w:iCs/>
                                <w:sz w:val="20"/>
                              </w:rPr>
                              <w:t>de minimis</w:t>
                            </w:r>
                            <w:r>
                              <w:rPr>
                                <w:bCs/>
                                <w:sz w:val="20"/>
                              </w:rPr>
                              <w:t xml:space="preserve"> exceptions being made at the </w:t>
                            </w:r>
                            <w:r w:rsidR="00340162">
                              <w:rPr>
                                <w:bCs/>
                                <w:sz w:val="20"/>
                              </w:rPr>
                              <w:t>General Secretary</w:t>
                            </w:r>
                            <w:r w:rsidR="003E41D3">
                              <w:rPr>
                                <w:bCs/>
                                <w:sz w:val="20"/>
                              </w:rPr>
                              <w:t>’s</w:t>
                            </w:r>
                            <w:r>
                              <w:rPr>
                                <w:bCs/>
                                <w:sz w:val="20"/>
                              </w:rPr>
                              <w:t xml:space="preserve"> discretion. However, if such exceptions are likely to become regular, the </w:t>
                            </w:r>
                            <w:r w:rsidR="00340162">
                              <w:rPr>
                                <w:bCs/>
                                <w:sz w:val="20"/>
                              </w:rPr>
                              <w:t xml:space="preserve">General Secretary </w:t>
                            </w:r>
                            <w:r>
                              <w:rPr>
                                <w:bCs/>
                                <w:sz w:val="20"/>
                              </w:rPr>
                              <w:t>must request the Board to change to this specific limitation.</w:t>
                            </w:r>
                          </w:p>
                          <w:p w14:paraId="03D4914C" w14:textId="77777777" w:rsidR="00AC4456" w:rsidRDefault="00AC4456" w:rsidP="006369D3">
                            <w:pPr>
                              <w:rPr>
                                <w:bCs/>
                                <w:sz w:val="20"/>
                              </w:rPr>
                            </w:pPr>
                          </w:p>
                          <w:p w14:paraId="0CD6CDAE" w14:textId="77777777" w:rsidR="00AC4456" w:rsidRDefault="00AC4456" w:rsidP="006369D3">
                            <w:pPr>
                              <w:rPr>
                                <w:bCs/>
                                <w:sz w:val="20"/>
                              </w:rPr>
                            </w:pPr>
                            <w:r>
                              <w:rPr>
                                <w:bCs/>
                                <w:sz w:val="20"/>
                              </w:rPr>
                              <w:t xml:space="preserve">In practice, the </w:t>
                            </w:r>
                            <w:r w:rsidR="00340162">
                              <w:rPr>
                                <w:bCs/>
                                <w:sz w:val="20"/>
                              </w:rPr>
                              <w:t xml:space="preserve">General Secretary </w:t>
                            </w:r>
                            <w:r>
                              <w:rPr>
                                <w:bCs/>
                                <w:sz w:val="20"/>
                              </w:rPr>
                              <w:t xml:space="preserve">is likely to become aware of areas in which the executive limitations are not sufficient and </w:t>
                            </w:r>
                            <w:r w:rsidR="001305E9">
                              <w:rPr>
                                <w:bCs/>
                                <w:sz w:val="20"/>
                              </w:rPr>
                              <w:t>will raise them with the Chair. The Chair</w:t>
                            </w:r>
                            <w:r>
                              <w:rPr>
                                <w:bCs/>
                                <w:sz w:val="20"/>
                              </w:rPr>
                              <w:t xml:space="preserve"> will either make a decision or refer the matter to the Board for decision and, if necessary, this statement of executive limitations will then be amended.</w:t>
                            </w:r>
                          </w:p>
                          <w:p w14:paraId="279D411D" w14:textId="77777777" w:rsidR="00AC4456" w:rsidRDefault="00AC4456" w:rsidP="006369D3">
                            <w:pPr>
                              <w:rPr>
                                <w:bCs/>
                                <w:sz w:val="20"/>
                              </w:rPr>
                            </w:pPr>
                          </w:p>
                          <w:p w14:paraId="56D7B227" w14:textId="77777777" w:rsidR="00AC4456" w:rsidRDefault="00AC4456" w:rsidP="006369D3">
                            <w:pPr>
                              <w:rPr>
                                <w:bCs/>
                                <w:sz w:val="20"/>
                              </w:rPr>
                            </w:pPr>
                            <w:r>
                              <w:rPr>
                                <w:bCs/>
                                <w:sz w:val="20"/>
                              </w:rPr>
                              <w:t xml:space="preserve">Nevertheless if the </w:t>
                            </w:r>
                            <w:r w:rsidR="00340162">
                              <w:rPr>
                                <w:bCs/>
                                <w:sz w:val="20"/>
                              </w:rPr>
                              <w:t xml:space="preserve">General Secretary </w:t>
                            </w:r>
                            <w:r>
                              <w:rPr>
                                <w:bCs/>
                                <w:sz w:val="20"/>
                              </w:rPr>
                              <w:t>acts outside the limitations, this should be reported to the Board as soon as possible and to the Board at its next meeting.</w:t>
                            </w:r>
                          </w:p>
                          <w:p w14:paraId="2BDA59FC" w14:textId="77777777" w:rsidR="00AC4456" w:rsidRDefault="00AC4456" w:rsidP="004516A4"/>
                        </w:txbxContent>
                      </wps:txbx>
                      <wps:bodyPr rot="0" vert="horz" wrap="square" lIns="91440" tIns="45720" rIns="91440" bIns="45720" anchor="t" anchorCtr="0" upright="1">
                        <a:noAutofit/>
                      </wps:bodyPr>
                    </wps:wsp>
                  </a:graphicData>
                </a:graphic>
              </wp:inline>
            </w:drawing>
          </mc:Choice>
          <mc:Fallback>
            <w:pict>
              <v:shape w14:anchorId="56CE7C6F" id="Text Box 2" o:spid="_x0000_s1060" type="#_x0000_t202" style="width:7in;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">
                <v:textbox>
                  <w:txbxContent>
                    <w:p w14:paraId="79E3BF8A" w14:textId="77777777" w:rsidR="00AC4456" w:rsidRDefault="00C130A2" w:rsidP="004516A4">
                      <w:pPr>
                        <w:pStyle w:val="Heading3"/>
                        <w:keepNext w:val="0"/>
                        <w:tabs>
                          <w:tab w:val="clear" w:pos="-1123"/>
                          <w:tab w:val="clear" w:pos="-720"/>
                          <w:tab w:val="clear" w:pos="0"/>
                          <w:tab w:val="clear" w:pos="1440"/>
                        </w:tabs>
                        <w:spacing w:line="240" w:lineRule="auto"/>
                        <w:ind w:left="720" w:hanging="720"/>
                        <w:jc w:val="left"/>
                        <w:rPr>
                          <w:b w:val="0"/>
                        </w:rPr>
                      </w:pPr>
                      <w:r>
                        <w:t>8</w:t>
                      </w:r>
                      <w:r w:rsidR="00AC4456">
                        <w:t xml:space="preserve">. Executive limitations </w:t>
                      </w:r>
                      <w:r w:rsidR="00AC4456" w:rsidRPr="004516A4">
                        <w:rPr>
                          <w:b w:val="0"/>
                        </w:rPr>
                        <w:t>(continued)</w:t>
                      </w:r>
                    </w:p>
                    <w:p w14:paraId="313804E6" w14:textId="77777777" w:rsidR="00AC4456" w:rsidRDefault="00AC4456" w:rsidP="006369D3"/>
                    <w:p w14:paraId="4D20B775" w14:textId="77777777" w:rsidR="009F07EF" w:rsidRDefault="00AC4456" w:rsidP="006369D3">
                      <w:pPr>
                        <w:numPr>
                          <w:ilvl w:val="0"/>
                          <w:numId w:val="24"/>
                        </w:numPr>
                        <w:rPr>
                          <w:bCs/>
                          <w:sz w:val="20"/>
                        </w:rPr>
                      </w:pPr>
                      <w:r>
                        <w:rPr>
                          <w:bCs/>
                          <w:sz w:val="20"/>
                        </w:rPr>
                        <w:t xml:space="preserve">making a change to the </w:t>
                      </w:r>
                      <w:r w:rsidR="00340162">
                        <w:rPr>
                          <w:bCs/>
                          <w:sz w:val="20"/>
                        </w:rPr>
                        <w:t xml:space="preserve">General Secretary’s </w:t>
                      </w:r>
                      <w:r>
                        <w:rPr>
                          <w:bCs/>
                          <w:sz w:val="20"/>
                        </w:rPr>
                        <w:t xml:space="preserve">remuneration package or conditions of employment </w:t>
                      </w:r>
                      <w:r w:rsidRPr="009F07EF">
                        <w:rPr>
                          <w:bCs/>
                          <w:sz w:val="20"/>
                        </w:rPr>
                        <w:t xml:space="preserve">without the Board’s approval (the </w:t>
                      </w:r>
                      <w:r w:rsidR="00340162">
                        <w:rPr>
                          <w:bCs/>
                          <w:sz w:val="20"/>
                        </w:rPr>
                        <w:t>General Secretary</w:t>
                      </w:r>
                      <w:r w:rsidR="00340162" w:rsidRPr="009F07EF">
                        <w:rPr>
                          <w:bCs/>
                          <w:sz w:val="20"/>
                        </w:rPr>
                        <w:t xml:space="preserve"> </w:t>
                      </w:r>
                      <w:r w:rsidRPr="009F07EF">
                        <w:rPr>
                          <w:bCs/>
                          <w:sz w:val="20"/>
                        </w:rPr>
                        <w:t>will fix remuneration packages for all other staff</w:t>
                      </w:r>
                      <w:r w:rsidR="009F07EF">
                        <w:rPr>
                          <w:bCs/>
                          <w:sz w:val="20"/>
                        </w:rPr>
                        <w:t xml:space="preserve"> </w:t>
                      </w:r>
                      <w:r w:rsidR="00963123">
                        <w:rPr>
                          <w:bCs/>
                          <w:sz w:val="20"/>
                        </w:rPr>
                        <w:t xml:space="preserve">  </w:t>
                      </w:r>
                      <w:r w:rsidR="009F07EF">
                        <w:rPr>
                          <w:bCs/>
                          <w:sz w:val="20"/>
                        </w:rPr>
                        <w:t xml:space="preserve">in </w:t>
                      </w:r>
                      <w:r w:rsidR="001305E9">
                        <w:rPr>
                          <w:bCs/>
                          <w:sz w:val="20"/>
                        </w:rPr>
                        <w:t>discussion with the Chair</w:t>
                      </w:r>
                      <w:r w:rsidR="00340162">
                        <w:rPr>
                          <w:bCs/>
                          <w:sz w:val="20"/>
                        </w:rPr>
                        <w:t xml:space="preserve"> and Finance </w:t>
                      </w:r>
                      <w:r w:rsidR="00705694">
                        <w:rPr>
                          <w:bCs/>
                          <w:sz w:val="20"/>
                        </w:rPr>
                        <w:t xml:space="preserve">and Operations </w:t>
                      </w:r>
                      <w:r w:rsidR="00340162">
                        <w:rPr>
                          <w:bCs/>
                          <w:sz w:val="20"/>
                        </w:rPr>
                        <w:t>Committee</w:t>
                      </w:r>
                      <w:r w:rsidRPr="009F07EF">
                        <w:rPr>
                          <w:bCs/>
                          <w:sz w:val="20"/>
                        </w:rPr>
                        <w:t>)</w:t>
                      </w:r>
                    </w:p>
                    <w:p w14:paraId="7B2ADD6A" w14:textId="77777777" w:rsidR="009F07EF" w:rsidRDefault="009F07EF" w:rsidP="009F07EF">
                      <w:pPr>
                        <w:ind w:left="720"/>
                        <w:rPr>
                          <w:bCs/>
                          <w:sz w:val="20"/>
                        </w:rPr>
                      </w:pPr>
                    </w:p>
                    <w:p w14:paraId="367D2A83" w14:textId="77777777" w:rsidR="00AC4456" w:rsidRDefault="003E41D3" w:rsidP="006369D3">
                      <w:pPr>
                        <w:numPr>
                          <w:ilvl w:val="0"/>
                          <w:numId w:val="24"/>
                        </w:numPr>
                        <w:rPr>
                          <w:bCs/>
                          <w:sz w:val="20"/>
                        </w:rPr>
                      </w:pPr>
                      <w:r>
                        <w:rPr>
                          <w:bCs/>
                          <w:sz w:val="20"/>
                        </w:rPr>
                        <w:t xml:space="preserve">taking any action that might </w:t>
                      </w:r>
                      <w:r w:rsidR="00AC4456" w:rsidRPr="009F07EF">
                        <w:rPr>
                          <w:bCs/>
                          <w:sz w:val="20"/>
                        </w:rPr>
                        <w:t xml:space="preserve">infringe or dilute </w:t>
                      </w:r>
                      <w:r w:rsidR="00340162">
                        <w:rPr>
                          <w:bCs/>
                          <w:sz w:val="20"/>
                        </w:rPr>
                        <w:t>CTE’s</w:t>
                      </w:r>
                      <w:r>
                        <w:rPr>
                          <w:bCs/>
                          <w:sz w:val="20"/>
                        </w:rPr>
                        <w:t xml:space="preserve"> </w:t>
                      </w:r>
                      <w:r w:rsidR="00AC4456" w:rsidRPr="009F07EF">
                        <w:rPr>
                          <w:bCs/>
                          <w:sz w:val="20"/>
                        </w:rPr>
                        <w:t>co</w:t>
                      </w:r>
                      <w:r w:rsidR="009B3A37">
                        <w:rPr>
                          <w:bCs/>
                          <w:sz w:val="20"/>
                        </w:rPr>
                        <w:t>mmitment to equal opportunities</w:t>
                      </w:r>
                    </w:p>
                    <w:p w14:paraId="7AD4B8EE" w14:textId="77777777" w:rsidR="009B3A37" w:rsidRDefault="009B3A37" w:rsidP="009B3A37">
                      <w:pPr>
                        <w:pStyle w:val="ListParagraph"/>
                        <w:rPr>
                          <w:bCs/>
                          <w:sz w:val="20"/>
                        </w:rPr>
                      </w:pPr>
                    </w:p>
                    <w:p w14:paraId="4DC77E64" w14:textId="77777777" w:rsidR="009B3A37" w:rsidRPr="009F07EF" w:rsidRDefault="009B3A37" w:rsidP="006369D3">
                      <w:pPr>
                        <w:numPr>
                          <w:ilvl w:val="0"/>
                          <w:numId w:val="24"/>
                        </w:numPr>
                        <w:rPr>
                          <w:bCs/>
                          <w:sz w:val="20"/>
                        </w:rPr>
                      </w:pPr>
                      <w:r>
                        <w:rPr>
                          <w:bCs/>
                          <w:sz w:val="20"/>
                        </w:rPr>
                        <w:t xml:space="preserve">making any decision to accept or refuse membership of any Church or Associate Body </w:t>
                      </w:r>
                      <w:r w:rsidR="004F488A">
                        <w:rPr>
                          <w:bCs/>
                          <w:sz w:val="20"/>
                        </w:rPr>
                        <w:t>outside of</w:t>
                      </w:r>
                      <w:r>
                        <w:rPr>
                          <w:bCs/>
                          <w:sz w:val="20"/>
                        </w:rPr>
                        <w:t xml:space="preserve"> </w:t>
                      </w:r>
                      <w:r w:rsidR="00963123">
                        <w:rPr>
                          <w:bCs/>
                          <w:sz w:val="20"/>
                        </w:rPr>
                        <w:t xml:space="preserve">   </w:t>
                      </w:r>
                      <w:r>
                        <w:rPr>
                          <w:bCs/>
                          <w:sz w:val="20"/>
                        </w:rPr>
                        <w:t>the due process (in the Rules) without the Board’s approval (who are likely to consult the Enabling Group).</w:t>
                      </w:r>
                    </w:p>
                    <w:p w14:paraId="7948ACF3" w14:textId="77777777" w:rsidR="00AC4456" w:rsidRDefault="00AC4456" w:rsidP="006369D3">
                      <w:pPr>
                        <w:rPr>
                          <w:bCs/>
                          <w:sz w:val="20"/>
                        </w:rPr>
                      </w:pPr>
                    </w:p>
                    <w:p w14:paraId="741FD252" w14:textId="77777777" w:rsidR="00AC4456" w:rsidRDefault="00AC4456" w:rsidP="006369D3">
                      <w:pPr>
                        <w:rPr>
                          <w:bCs/>
                          <w:sz w:val="20"/>
                        </w:rPr>
                      </w:pPr>
                      <w:r>
                        <w:rPr>
                          <w:bCs/>
                          <w:sz w:val="20"/>
                        </w:rPr>
                        <w:t xml:space="preserve">These exclusions do not prevent occasional </w:t>
                      </w:r>
                      <w:r>
                        <w:rPr>
                          <w:bCs/>
                          <w:i/>
                          <w:iCs/>
                          <w:sz w:val="20"/>
                        </w:rPr>
                        <w:t>de minimis</w:t>
                      </w:r>
                      <w:r>
                        <w:rPr>
                          <w:bCs/>
                          <w:sz w:val="20"/>
                        </w:rPr>
                        <w:t xml:space="preserve"> exceptions being made at the </w:t>
                      </w:r>
                      <w:r w:rsidR="00340162">
                        <w:rPr>
                          <w:bCs/>
                          <w:sz w:val="20"/>
                        </w:rPr>
                        <w:t>General Secretary</w:t>
                      </w:r>
                      <w:r w:rsidR="003E41D3">
                        <w:rPr>
                          <w:bCs/>
                          <w:sz w:val="20"/>
                        </w:rPr>
                        <w:t>’s</w:t>
                      </w:r>
                      <w:r>
                        <w:rPr>
                          <w:bCs/>
                          <w:sz w:val="20"/>
                        </w:rPr>
                        <w:t xml:space="preserve"> discretion. However, if such exceptions are likely to become regular, the </w:t>
                      </w:r>
                      <w:r w:rsidR="00340162">
                        <w:rPr>
                          <w:bCs/>
                          <w:sz w:val="20"/>
                        </w:rPr>
                        <w:t xml:space="preserve">General Secretary </w:t>
                      </w:r>
                      <w:r>
                        <w:rPr>
                          <w:bCs/>
                          <w:sz w:val="20"/>
                        </w:rPr>
                        <w:t>must request the Board to change to this specific limitation.</w:t>
                      </w:r>
                    </w:p>
                    <w:p w14:paraId="03D4914C" w14:textId="77777777" w:rsidR="00AC4456" w:rsidRDefault="00AC4456" w:rsidP="006369D3">
                      <w:pPr>
                        <w:rPr>
                          <w:bCs/>
                          <w:sz w:val="20"/>
                        </w:rPr>
                      </w:pPr>
                    </w:p>
                    <w:p w14:paraId="0CD6CDAE" w14:textId="77777777" w:rsidR="00AC4456" w:rsidRDefault="00AC4456" w:rsidP="006369D3">
                      <w:pPr>
                        <w:rPr>
                          <w:bCs/>
                          <w:sz w:val="20"/>
                        </w:rPr>
                      </w:pPr>
                      <w:r>
                        <w:rPr>
                          <w:bCs/>
                          <w:sz w:val="20"/>
                        </w:rPr>
                        <w:t xml:space="preserve">In practice, the </w:t>
                      </w:r>
                      <w:r w:rsidR="00340162">
                        <w:rPr>
                          <w:bCs/>
                          <w:sz w:val="20"/>
                        </w:rPr>
                        <w:t xml:space="preserve">General Secretary </w:t>
                      </w:r>
                      <w:r>
                        <w:rPr>
                          <w:bCs/>
                          <w:sz w:val="20"/>
                        </w:rPr>
                        <w:t xml:space="preserve">is likely to become aware of areas in which the executive limitations are not sufficient and </w:t>
                      </w:r>
                      <w:r w:rsidR="001305E9">
                        <w:rPr>
                          <w:bCs/>
                          <w:sz w:val="20"/>
                        </w:rPr>
                        <w:t>will raise them with the Chair. The Chair</w:t>
                      </w:r>
                      <w:r>
                        <w:rPr>
                          <w:bCs/>
                          <w:sz w:val="20"/>
                        </w:rPr>
                        <w:t xml:space="preserve"> will either </w:t>
                      </w:r>
                      <w:proofErr w:type="gramStart"/>
                      <w:r>
                        <w:rPr>
                          <w:bCs/>
                          <w:sz w:val="20"/>
                        </w:rPr>
                        <w:t>make a decision</w:t>
                      </w:r>
                      <w:proofErr w:type="gramEnd"/>
                      <w:r>
                        <w:rPr>
                          <w:bCs/>
                          <w:sz w:val="20"/>
                        </w:rPr>
                        <w:t xml:space="preserve"> or refer the matter to the Board for decision and, if necessary, this statement of executive limitations will then be amended.</w:t>
                      </w:r>
                    </w:p>
                    <w:p w14:paraId="279D411D" w14:textId="77777777" w:rsidR="00AC4456" w:rsidRDefault="00AC4456" w:rsidP="006369D3">
                      <w:pPr>
                        <w:rPr>
                          <w:bCs/>
                          <w:sz w:val="20"/>
                        </w:rPr>
                      </w:pPr>
                    </w:p>
                    <w:p w14:paraId="56D7B227" w14:textId="77777777" w:rsidR="00AC4456" w:rsidRDefault="00AC4456" w:rsidP="006369D3">
                      <w:pPr>
                        <w:rPr>
                          <w:bCs/>
                          <w:sz w:val="20"/>
                        </w:rPr>
                      </w:pPr>
                      <w:proofErr w:type="gramStart"/>
                      <w:r>
                        <w:rPr>
                          <w:bCs/>
                          <w:sz w:val="20"/>
                        </w:rPr>
                        <w:t>Nevertheless</w:t>
                      </w:r>
                      <w:proofErr w:type="gramEnd"/>
                      <w:r>
                        <w:rPr>
                          <w:bCs/>
                          <w:sz w:val="20"/>
                        </w:rPr>
                        <w:t xml:space="preserve"> if the </w:t>
                      </w:r>
                      <w:r w:rsidR="00340162">
                        <w:rPr>
                          <w:bCs/>
                          <w:sz w:val="20"/>
                        </w:rPr>
                        <w:t xml:space="preserve">General Secretary </w:t>
                      </w:r>
                      <w:r>
                        <w:rPr>
                          <w:bCs/>
                          <w:sz w:val="20"/>
                        </w:rPr>
                        <w:t>acts outside the limitations, this should be reported to the Board as soon as possible and to the Board at its next meeting.</w:t>
                      </w:r>
                    </w:p>
                    <w:p w14:paraId="2BDA59FC" w14:textId="77777777" w:rsidR="00AC4456" w:rsidRDefault="00AC4456" w:rsidP="004516A4"/>
                  </w:txbxContent>
                </v:textbox>
                <w10:anchorlock/>
              </v:shape>
            </w:pict>
          </mc:Fallback>
        </mc:AlternateContent>
      </w:r>
    </w:p>
    <w:p w14:paraId="04613230" w14:textId="77777777" w:rsidR="003C60F6" w:rsidRDefault="003C60F6" w:rsidP="00747CFC">
      <w:pPr>
        <w:rPr>
          <w:bCs/>
          <w:sz w:val="20"/>
        </w:rPr>
      </w:pPr>
    </w:p>
    <w:p w14:paraId="1FCF0FD1" w14:textId="77777777" w:rsidR="009F07EF" w:rsidRDefault="009F07EF" w:rsidP="00513494">
      <w:pPr>
        <w:ind w:left="720" w:hanging="720"/>
        <w:rPr>
          <w:bCs/>
          <w:sz w:val="20"/>
        </w:rPr>
      </w:pPr>
    </w:p>
    <w:p w14:paraId="659E7720" w14:textId="77777777" w:rsidR="00583491" w:rsidRDefault="00583491" w:rsidP="00513494">
      <w:pPr>
        <w:ind w:left="720" w:hanging="720"/>
        <w:rPr>
          <w:bCs/>
          <w:sz w:val="20"/>
        </w:rPr>
      </w:pPr>
    </w:p>
    <w:p w14:paraId="0B4CFB4B" w14:textId="77777777" w:rsidR="009F07EF" w:rsidRPr="00473D0E" w:rsidRDefault="009F07EF" w:rsidP="00513494">
      <w:pPr>
        <w:ind w:left="720" w:hanging="720"/>
        <w:rPr>
          <w:b/>
          <w:bCs/>
          <w:sz w:val="20"/>
        </w:rPr>
      </w:pPr>
      <w:r w:rsidRPr="00473D0E">
        <w:rPr>
          <w:b/>
          <w:bCs/>
          <w:sz w:val="20"/>
        </w:rPr>
        <w:t>Procedures for securing approval:</w:t>
      </w:r>
    </w:p>
    <w:p w14:paraId="2351189B" w14:textId="77777777" w:rsidR="009F07EF" w:rsidRDefault="009F07EF" w:rsidP="00513494">
      <w:pPr>
        <w:ind w:left="720" w:hanging="720"/>
        <w:rPr>
          <w:bCs/>
          <w:sz w:val="20"/>
        </w:rPr>
      </w:pPr>
    </w:p>
    <w:p w14:paraId="7929BA29" w14:textId="77777777" w:rsidR="007303F0" w:rsidRDefault="009F07EF" w:rsidP="00473D0E">
      <w:pPr>
        <w:rPr>
          <w:bCs/>
          <w:sz w:val="20"/>
        </w:rPr>
      </w:pPr>
      <w:r>
        <w:rPr>
          <w:bCs/>
          <w:sz w:val="20"/>
        </w:rPr>
        <w:t xml:space="preserve">For decisions which require the Board’s approval in the above limitations or below financial thresholds, </w:t>
      </w:r>
      <w:r w:rsidR="00963123">
        <w:rPr>
          <w:bCs/>
          <w:sz w:val="20"/>
        </w:rPr>
        <w:t xml:space="preserve">         </w:t>
      </w:r>
      <w:r>
        <w:rPr>
          <w:bCs/>
          <w:sz w:val="20"/>
        </w:rPr>
        <w:t xml:space="preserve">the Person (Committee or </w:t>
      </w:r>
      <w:r w:rsidR="009B3A37">
        <w:rPr>
          <w:bCs/>
          <w:sz w:val="20"/>
        </w:rPr>
        <w:t>General Secretary</w:t>
      </w:r>
      <w:r>
        <w:rPr>
          <w:bCs/>
          <w:sz w:val="20"/>
        </w:rPr>
        <w:t xml:space="preserve">) requesting approval shall prepare a brief paper outlining the approval requested, context/background, and justification.  If appropriate, the decision will be debated in Committee and this fact noted.  </w:t>
      </w:r>
    </w:p>
    <w:p w14:paraId="50D7BE84" w14:textId="77777777" w:rsidR="007303F0" w:rsidRDefault="007303F0" w:rsidP="00473D0E">
      <w:pPr>
        <w:rPr>
          <w:bCs/>
          <w:sz w:val="20"/>
        </w:rPr>
      </w:pPr>
    </w:p>
    <w:p w14:paraId="7FB49F19" w14:textId="77777777" w:rsidR="007303F0" w:rsidRDefault="009F07EF" w:rsidP="00473D0E">
      <w:pPr>
        <w:rPr>
          <w:bCs/>
          <w:sz w:val="20"/>
        </w:rPr>
      </w:pPr>
      <w:r>
        <w:rPr>
          <w:bCs/>
          <w:sz w:val="20"/>
        </w:rPr>
        <w:t xml:space="preserve">The </w:t>
      </w:r>
      <w:r w:rsidR="001305E9">
        <w:rPr>
          <w:bCs/>
          <w:sz w:val="20"/>
        </w:rPr>
        <w:t>Paper will be presented to the a</w:t>
      </w:r>
      <w:r>
        <w:rPr>
          <w:bCs/>
          <w:sz w:val="20"/>
        </w:rPr>
        <w:t xml:space="preserve">pproving </w:t>
      </w:r>
      <w:r w:rsidR="001305E9">
        <w:rPr>
          <w:bCs/>
          <w:sz w:val="20"/>
        </w:rPr>
        <w:t>A</w:t>
      </w:r>
      <w:r>
        <w:rPr>
          <w:bCs/>
          <w:sz w:val="20"/>
        </w:rPr>
        <w:t xml:space="preserve">uthority (usually the Board of Trustees) </w:t>
      </w:r>
      <w:r w:rsidR="007303F0">
        <w:rPr>
          <w:bCs/>
          <w:sz w:val="20"/>
        </w:rPr>
        <w:t xml:space="preserve">two weeks before the Board meeting.  </w:t>
      </w:r>
    </w:p>
    <w:p w14:paraId="4F48776B" w14:textId="77777777" w:rsidR="007303F0" w:rsidRDefault="007303F0" w:rsidP="00473D0E">
      <w:pPr>
        <w:rPr>
          <w:bCs/>
          <w:sz w:val="20"/>
        </w:rPr>
      </w:pPr>
    </w:p>
    <w:p w14:paraId="2A1A2F18" w14:textId="77777777" w:rsidR="009F07EF" w:rsidRDefault="007303F0" w:rsidP="00473D0E">
      <w:pPr>
        <w:rPr>
          <w:bCs/>
          <w:sz w:val="20"/>
        </w:rPr>
      </w:pPr>
      <w:r>
        <w:rPr>
          <w:bCs/>
          <w:sz w:val="20"/>
        </w:rPr>
        <w:t xml:space="preserve">Once debated and approved at the Board meeting, a draft minute will be prepared and circulated to Trustees.  </w:t>
      </w:r>
      <w:r w:rsidR="00E11840">
        <w:rPr>
          <w:bCs/>
          <w:sz w:val="20"/>
        </w:rPr>
        <w:t>Unless any Trustee</w:t>
      </w:r>
      <w:r>
        <w:rPr>
          <w:bCs/>
          <w:sz w:val="20"/>
        </w:rPr>
        <w:t xml:space="preserve"> respond</w:t>
      </w:r>
      <w:r w:rsidR="00E11840">
        <w:rPr>
          <w:bCs/>
          <w:sz w:val="20"/>
        </w:rPr>
        <w:t>s</w:t>
      </w:r>
      <w:r>
        <w:rPr>
          <w:bCs/>
          <w:sz w:val="20"/>
        </w:rPr>
        <w:t xml:space="preserve"> </w:t>
      </w:r>
      <w:r w:rsidR="00E11840">
        <w:rPr>
          <w:bCs/>
          <w:sz w:val="20"/>
        </w:rPr>
        <w:t xml:space="preserve">promptly to challenge </w:t>
      </w:r>
      <w:r>
        <w:rPr>
          <w:bCs/>
          <w:sz w:val="20"/>
        </w:rPr>
        <w:t xml:space="preserve">the decision as minuted in that draft, it shall be enacted.  </w:t>
      </w:r>
      <w:r w:rsidR="00583491">
        <w:rPr>
          <w:bCs/>
          <w:sz w:val="20"/>
        </w:rPr>
        <w:t xml:space="preserve">           </w:t>
      </w:r>
      <w:r>
        <w:rPr>
          <w:bCs/>
          <w:sz w:val="20"/>
        </w:rPr>
        <w:t xml:space="preserve">If any Trustee challenges the minute, it shall return to the Board at its next meeting for confirmation.  </w:t>
      </w:r>
      <w:r w:rsidR="00E11840">
        <w:rPr>
          <w:bCs/>
          <w:sz w:val="20"/>
        </w:rPr>
        <w:t>Implementations of decisions shall be reported at the next Board meeting, where also the minutes will be approved and signed as a true record.</w:t>
      </w:r>
    </w:p>
    <w:p w14:paraId="498D82C9" w14:textId="77777777" w:rsidR="00563A17" w:rsidRDefault="00563A17" w:rsidP="00473D0E">
      <w:pPr>
        <w:rPr>
          <w:bCs/>
          <w:sz w:val="20"/>
        </w:rPr>
      </w:pPr>
    </w:p>
    <w:p w14:paraId="54DF3568" w14:textId="77777777" w:rsidR="00563A17" w:rsidRDefault="00563A17" w:rsidP="00473D0E">
      <w:pPr>
        <w:rPr>
          <w:bCs/>
          <w:sz w:val="20"/>
        </w:rPr>
      </w:pPr>
      <w:r>
        <w:rPr>
          <w:bCs/>
          <w:sz w:val="20"/>
        </w:rPr>
        <w:t>In more urgent cases which cannot wait until the next Board meeting for approval, the Paper may be circulated by email, and approval given by majority of Trustees by email.</w:t>
      </w:r>
    </w:p>
    <w:p w14:paraId="1210AF33" w14:textId="77777777" w:rsidR="00563A17" w:rsidRDefault="00563A17" w:rsidP="00473D0E">
      <w:pPr>
        <w:rPr>
          <w:bCs/>
          <w:sz w:val="20"/>
        </w:rPr>
      </w:pPr>
    </w:p>
    <w:p w14:paraId="251DF7E5" w14:textId="77777777" w:rsidR="009B3A37" w:rsidRDefault="009B3A37" w:rsidP="00473D0E">
      <w:pPr>
        <w:rPr>
          <w:bCs/>
          <w:sz w:val="20"/>
        </w:rPr>
      </w:pPr>
    </w:p>
    <w:p w14:paraId="09BBC0CB" w14:textId="77777777" w:rsidR="009B3A37" w:rsidRPr="009B3A37" w:rsidRDefault="009B3A37" w:rsidP="00473D0E">
      <w:pPr>
        <w:rPr>
          <w:b/>
          <w:bCs/>
          <w:sz w:val="20"/>
        </w:rPr>
      </w:pPr>
      <w:bookmarkStart w:id="3" w:name="_Hlk37928593"/>
      <w:r w:rsidRPr="009B3A37">
        <w:rPr>
          <w:b/>
          <w:bCs/>
          <w:sz w:val="20"/>
        </w:rPr>
        <w:t>Payment Authorisation Procedures:</w:t>
      </w:r>
    </w:p>
    <w:bookmarkEnd w:id="3"/>
    <w:p w14:paraId="02DFF2DB" w14:textId="77777777" w:rsidR="009B3A37" w:rsidRDefault="009B3A37" w:rsidP="00473D0E">
      <w:pPr>
        <w:rPr>
          <w:bCs/>
          <w:sz w:val="20"/>
        </w:rPr>
      </w:pPr>
    </w:p>
    <w:p w14:paraId="64747D7E" w14:textId="77777777" w:rsidR="009B3A37" w:rsidRDefault="009B3A37" w:rsidP="00473D0E">
      <w:pPr>
        <w:rPr>
          <w:bCs/>
          <w:sz w:val="20"/>
        </w:rPr>
      </w:pPr>
      <w:r>
        <w:rPr>
          <w:bCs/>
          <w:sz w:val="20"/>
        </w:rPr>
        <w:t>All payments require two signatures of approval, usually that of the budget holder (leader of the workstream or project) and the General Secretary</w:t>
      </w:r>
      <w:r w:rsidR="0091406A">
        <w:rPr>
          <w:bCs/>
          <w:sz w:val="20"/>
        </w:rPr>
        <w:t>. If it is for general, every day expenditure of a small amount (under £100), the Administrator may be the second signatory in addition to the General Secretary.  A Trustee may also be a second signatory.</w:t>
      </w:r>
    </w:p>
    <w:p w14:paraId="63FF44FB" w14:textId="77777777" w:rsidR="0091406A" w:rsidRDefault="0091406A" w:rsidP="00473D0E">
      <w:pPr>
        <w:rPr>
          <w:bCs/>
          <w:sz w:val="20"/>
        </w:rPr>
      </w:pPr>
    </w:p>
    <w:p w14:paraId="53064BD7" w14:textId="77777777" w:rsidR="0091406A" w:rsidRDefault="0091406A" w:rsidP="00473D0E">
      <w:pPr>
        <w:rPr>
          <w:bCs/>
          <w:sz w:val="20"/>
        </w:rPr>
      </w:pPr>
      <w:r>
        <w:rPr>
          <w:bCs/>
          <w:sz w:val="20"/>
        </w:rPr>
        <w:t xml:space="preserve">Any request for payment which is not covered by the budget will, as outlined in Appendix A, require approval by the </w:t>
      </w:r>
      <w:r w:rsidR="001305E9">
        <w:rPr>
          <w:bCs/>
          <w:sz w:val="20"/>
        </w:rPr>
        <w:t xml:space="preserve">Finance </w:t>
      </w:r>
      <w:r w:rsidR="00705694">
        <w:rPr>
          <w:bCs/>
          <w:sz w:val="20"/>
        </w:rPr>
        <w:t xml:space="preserve">and Operations </w:t>
      </w:r>
      <w:r w:rsidR="001305E9">
        <w:rPr>
          <w:bCs/>
          <w:sz w:val="20"/>
        </w:rPr>
        <w:t>Committee.</w:t>
      </w:r>
    </w:p>
    <w:p w14:paraId="33985E35" w14:textId="77777777" w:rsidR="00A47A6D" w:rsidRDefault="00A47A6D" w:rsidP="00473D0E">
      <w:pPr>
        <w:rPr>
          <w:bCs/>
          <w:sz w:val="20"/>
        </w:rPr>
      </w:pPr>
    </w:p>
    <w:p w14:paraId="7762EEB1" w14:textId="77777777" w:rsidR="00A47A6D" w:rsidRDefault="00A47A6D" w:rsidP="00473D0E">
      <w:pPr>
        <w:rPr>
          <w:bCs/>
          <w:sz w:val="20"/>
        </w:rPr>
      </w:pPr>
      <w:bookmarkStart w:id="4" w:name="_Hlk37929677"/>
      <w:r w:rsidRPr="00A47A6D">
        <w:rPr>
          <w:bCs/>
          <w:sz w:val="20"/>
        </w:rPr>
        <w:t>Two quotations are required for work over £10,000 and up to £15,000. Three quotations are required thereafter.</w:t>
      </w:r>
    </w:p>
    <w:bookmarkEnd w:id="4"/>
    <w:p w14:paraId="296BFB88" w14:textId="77777777" w:rsidR="00E518CF" w:rsidRDefault="00602E33" w:rsidP="00E518CF">
      <w:pPr>
        <w:jc w:val="center"/>
        <w:rPr>
          <w:bCs/>
          <w:sz w:val="20"/>
        </w:rPr>
      </w:pPr>
      <w:r>
        <w:rPr>
          <w:bCs/>
          <w:sz w:val="20"/>
        </w:rPr>
        <w:br w:type="page"/>
      </w:r>
      <w:r w:rsidR="00E518CF">
        <w:rPr>
          <w:bCs/>
          <w:sz w:val="20"/>
        </w:rPr>
        <w:lastRenderedPageBreak/>
        <w:t xml:space="preserve"> </w:t>
      </w:r>
    </w:p>
    <w:p w14:paraId="2E9D545E" w14:textId="77777777" w:rsidR="0084478A" w:rsidRDefault="0084478A" w:rsidP="004516A4">
      <w:pPr>
        <w:ind w:left="720" w:hanging="720"/>
        <w:jc w:val="right"/>
        <w:rPr>
          <w:bCs/>
          <w:sz w:val="20"/>
        </w:rPr>
      </w:pPr>
      <w:r>
        <w:rPr>
          <w:bCs/>
          <w:sz w:val="20"/>
        </w:rPr>
        <w:t>Appendix</w:t>
      </w:r>
      <w:r w:rsidR="001D2BCA">
        <w:rPr>
          <w:bCs/>
          <w:sz w:val="20"/>
        </w:rPr>
        <w:t xml:space="preserve"> A</w:t>
      </w:r>
    </w:p>
    <w:p w14:paraId="64BA6A52" w14:textId="77777777" w:rsidR="0084478A" w:rsidRPr="000C4EA2" w:rsidRDefault="0084478A" w:rsidP="00513494">
      <w:pPr>
        <w:ind w:left="720" w:hanging="720"/>
        <w:rPr>
          <w:b/>
          <w:bCs/>
          <w:sz w:val="20"/>
        </w:rPr>
      </w:pPr>
      <w:r w:rsidRPr="000C4EA2">
        <w:rPr>
          <w:b/>
          <w:bCs/>
          <w:sz w:val="20"/>
        </w:rPr>
        <w:t>Financial Limits of Authority</w:t>
      </w:r>
    </w:p>
    <w:p w14:paraId="5E8DB343" w14:textId="77777777" w:rsidR="0084478A" w:rsidRDefault="0084478A" w:rsidP="00513494">
      <w:pPr>
        <w:ind w:left="720" w:hanging="720"/>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3202"/>
        <w:gridCol w:w="3202"/>
      </w:tblGrid>
      <w:tr w:rsidR="0084478A" w:rsidRPr="00A90E63" w14:paraId="22984B2B" w14:textId="77777777" w:rsidTr="004A0389">
        <w:tc>
          <w:tcPr>
            <w:tcW w:w="3201" w:type="dxa"/>
            <w:shd w:val="clear" w:color="auto" w:fill="auto"/>
          </w:tcPr>
          <w:p w14:paraId="7D230B9F" w14:textId="77777777" w:rsidR="0084478A" w:rsidRPr="00A90E63" w:rsidRDefault="0084478A" w:rsidP="00513494">
            <w:pPr>
              <w:rPr>
                <w:b/>
                <w:bCs/>
                <w:sz w:val="20"/>
              </w:rPr>
            </w:pPr>
          </w:p>
        </w:tc>
        <w:tc>
          <w:tcPr>
            <w:tcW w:w="3202" w:type="dxa"/>
            <w:shd w:val="clear" w:color="auto" w:fill="auto"/>
          </w:tcPr>
          <w:p w14:paraId="4481BD62" w14:textId="77777777" w:rsidR="0084478A" w:rsidRPr="00A90E63" w:rsidRDefault="0084478A" w:rsidP="00513494">
            <w:pPr>
              <w:rPr>
                <w:b/>
                <w:bCs/>
                <w:sz w:val="20"/>
              </w:rPr>
            </w:pPr>
            <w:r w:rsidRPr="00A90E63">
              <w:rPr>
                <w:b/>
                <w:bCs/>
                <w:sz w:val="20"/>
              </w:rPr>
              <w:t>Subject</w:t>
            </w:r>
          </w:p>
        </w:tc>
        <w:tc>
          <w:tcPr>
            <w:tcW w:w="3202" w:type="dxa"/>
            <w:shd w:val="clear" w:color="auto" w:fill="auto"/>
          </w:tcPr>
          <w:p w14:paraId="404B44B9" w14:textId="77777777" w:rsidR="0084478A" w:rsidRPr="00A90E63" w:rsidRDefault="0084478A" w:rsidP="00513494">
            <w:pPr>
              <w:rPr>
                <w:b/>
                <w:bCs/>
                <w:sz w:val="20"/>
              </w:rPr>
            </w:pPr>
            <w:r w:rsidRPr="00A90E63">
              <w:rPr>
                <w:b/>
                <w:bCs/>
                <w:sz w:val="20"/>
              </w:rPr>
              <w:t>Level</w:t>
            </w:r>
          </w:p>
        </w:tc>
      </w:tr>
      <w:tr w:rsidR="0084478A" w:rsidRPr="004A0389" w14:paraId="311D00EA" w14:textId="77777777" w:rsidTr="004A0389">
        <w:tc>
          <w:tcPr>
            <w:tcW w:w="3201" w:type="dxa"/>
            <w:shd w:val="clear" w:color="auto" w:fill="auto"/>
          </w:tcPr>
          <w:p w14:paraId="478881EB" w14:textId="77777777" w:rsidR="0084478A" w:rsidRPr="004A0389" w:rsidRDefault="004516A4" w:rsidP="00513494">
            <w:pPr>
              <w:rPr>
                <w:b/>
                <w:bCs/>
                <w:sz w:val="20"/>
              </w:rPr>
            </w:pPr>
            <w:r w:rsidRPr="004A0389">
              <w:rPr>
                <w:b/>
                <w:bCs/>
                <w:sz w:val="20"/>
              </w:rPr>
              <w:t>a)</w:t>
            </w:r>
            <w:r w:rsidR="00E534C7" w:rsidRPr="004A0389">
              <w:rPr>
                <w:b/>
                <w:bCs/>
                <w:sz w:val="20"/>
              </w:rPr>
              <w:t xml:space="preserve"> </w:t>
            </w:r>
            <w:r w:rsidR="0084478A" w:rsidRPr="004A0389">
              <w:rPr>
                <w:b/>
                <w:bCs/>
                <w:sz w:val="20"/>
              </w:rPr>
              <w:t>Charity Commission</w:t>
            </w:r>
          </w:p>
        </w:tc>
        <w:tc>
          <w:tcPr>
            <w:tcW w:w="3202" w:type="dxa"/>
            <w:shd w:val="clear" w:color="auto" w:fill="auto"/>
          </w:tcPr>
          <w:p w14:paraId="5AECF148" w14:textId="77777777" w:rsidR="0084478A" w:rsidRPr="004A0389" w:rsidRDefault="0084478A" w:rsidP="00513494">
            <w:pPr>
              <w:rPr>
                <w:bCs/>
                <w:sz w:val="20"/>
              </w:rPr>
            </w:pPr>
            <w:r w:rsidRPr="004A0389">
              <w:rPr>
                <w:bCs/>
                <w:sz w:val="20"/>
              </w:rPr>
              <w:t>Changes to Objects</w:t>
            </w:r>
          </w:p>
          <w:p w14:paraId="4EF139FC" w14:textId="77777777" w:rsidR="0084478A" w:rsidRPr="004A0389" w:rsidRDefault="0084478A" w:rsidP="00A90E63">
            <w:pPr>
              <w:ind w:left="201" w:hanging="201"/>
              <w:rPr>
                <w:bCs/>
                <w:sz w:val="20"/>
              </w:rPr>
            </w:pPr>
            <w:r w:rsidRPr="004A0389">
              <w:rPr>
                <w:bCs/>
                <w:sz w:val="20"/>
              </w:rPr>
              <w:t>Transactions concerning property, borrowing etc</w:t>
            </w:r>
            <w:r w:rsidR="00D940C2" w:rsidRPr="004A0389">
              <w:rPr>
                <w:bCs/>
                <w:sz w:val="20"/>
              </w:rPr>
              <w:t>…</w:t>
            </w:r>
          </w:p>
          <w:p w14:paraId="174A68CB" w14:textId="77777777" w:rsidR="0084478A" w:rsidRPr="004A0389" w:rsidRDefault="0084478A" w:rsidP="00513494">
            <w:pPr>
              <w:rPr>
                <w:bCs/>
                <w:sz w:val="20"/>
              </w:rPr>
            </w:pPr>
          </w:p>
        </w:tc>
        <w:tc>
          <w:tcPr>
            <w:tcW w:w="3202" w:type="dxa"/>
            <w:shd w:val="clear" w:color="auto" w:fill="auto"/>
          </w:tcPr>
          <w:p w14:paraId="1CA2EAF9" w14:textId="77777777" w:rsidR="0084478A" w:rsidRPr="004A0389" w:rsidRDefault="0084478A" w:rsidP="00513494">
            <w:pPr>
              <w:rPr>
                <w:bCs/>
                <w:sz w:val="20"/>
              </w:rPr>
            </w:pPr>
            <w:r w:rsidRPr="004A0389">
              <w:rPr>
                <w:bCs/>
                <w:sz w:val="20"/>
              </w:rPr>
              <w:t>As defined by Charities Acts and Orders issued by the Charity Commission</w:t>
            </w:r>
          </w:p>
        </w:tc>
      </w:tr>
      <w:tr w:rsidR="0084478A" w:rsidRPr="004A0389" w14:paraId="6A447488" w14:textId="77777777" w:rsidTr="004A0389">
        <w:tc>
          <w:tcPr>
            <w:tcW w:w="3201" w:type="dxa"/>
            <w:shd w:val="clear" w:color="auto" w:fill="auto"/>
          </w:tcPr>
          <w:p w14:paraId="40B8DC29" w14:textId="77777777" w:rsidR="0084478A" w:rsidRPr="004A0389" w:rsidRDefault="004516A4" w:rsidP="00513494">
            <w:pPr>
              <w:rPr>
                <w:b/>
                <w:bCs/>
                <w:sz w:val="20"/>
              </w:rPr>
            </w:pPr>
            <w:r w:rsidRPr="004A0389">
              <w:rPr>
                <w:b/>
                <w:bCs/>
                <w:sz w:val="20"/>
              </w:rPr>
              <w:t>b)</w:t>
            </w:r>
            <w:r w:rsidR="00E534C7" w:rsidRPr="004A0389">
              <w:rPr>
                <w:b/>
                <w:bCs/>
                <w:sz w:val="20"/>
              </w:rPr>
              <w:t xml:space="preserve"> </w:t>
            </w:r>
            <w:r w:rsidR="00836A55" w:rsidRPr="004A0389">
              <w:rPr>
                <w:b/>
                <w:bCs/>
                <w:sz w:val="20"/>
              </w:rPr>
              <w:t xml:space="preserve">Board of </w:t>
            </w:r>
            <w:r w:rsidR="0084478A" w:rsidRPr="004A0389">
              <w:rPr>
                <w:b/>
                <w:bCs/>
                <w:sz w:val="20"/>
              </w:rPr>
              <w:t>Trustees</w:t>
            </w:r>
          </w:p>
        </w:tc>
        <w:tc>
          <w:tcPr>
            <w:tcW w:w="3202" w:type="dxa"/>
            <w:shd w:val="clear" w:color="auto" w:fill="auto"/>
          </w:tcPr>
          <w:p w14:paraId="0EE2F1DB" w14:textId="77777777" w:rsidR="0084478A" w:rsidRPr="004A0389" w:rsidRDefault="0084478A" w:rsidP="00513494">
            <w:pPr>
              <w:rPr>
                <w:bCs/>
                <w:sz w:val="20"/>
              </w:rPr>
            </w:pPr>
            <w:r w:rsidRPr="004A0389">
              <w:rPr>
                <w:bCs/>
                <w:sz w:val="20"/>
              </w:rPr>
              <w:t>Powers to raise capital, borrow etc.</w:t>
            </w:r>
          </w:p>
        </w:tc>
        <w:tc>
          <w:tcPr>
            <w:tcW w:w="3202" w:type="dxa"/>
            <w:shd w:val="clear" w:color="auto" w:fill="auto"/>
          </w:tcPr>
          <w:p w14:paraId="336513AF" w14:textId="77777777" w:rsidR="0084478A" w:rsidRPr="004A0389" w:rsidRDefault="0084478A" w:rsidP="00513494">
            <w:pPr>
              <w:rPr>
                <w:bCs/>
                <w:sz w:val="20"/>
              </w:rPr>
            </w:pPr>
            <w:r w:rsidRPr="004A0389">
              <w:rPr>
                <w:bCs/>
                <w:sz w:val="20"/>
              </w:rPr>
              <w:t xml:space="preserve">As defined by </w:t>
            </w:r>
            <w:r w:rsidR="009B3A37">
              <w:rPr>
                <w:bCs/>
                <w:sz w:val="20"/>
              </w:rPr>
              <w:t>Memorandum and Articles</w:t>
            </w:r>
          </w:p>
          <w:p w14:paraId="47B0F219" w14:textId="77777777" w:rsidR="0084478A" w:rsidRPr="004A0389" w:rsidRDefault="0084478A" w:rsidP="00513494">
            <w:pPr>
              <w:rPr>
                <w:bCs/>
                <w:sz w:val="20"/>
              </w:rPr>
            </w:pPr>
          </w:p>
        </w:tc>
      </w:tr>
      <w:tr w:rsidR="00223E3A" w:rsidRPr="004A0389" w14:paraId="1A7D574B" w14:textId="77777777" w:rsidTr="004A0389">
        <w:tc>
          <w:tcPr>
            <w:tcW w:w="3201" w:type="dxa"/>
            <w:shd w:val="clear" w:color="auto" w:fill="auto"/>
          </w:tcPr>
          <w:p w14:paraId="5F37823C" w14:textId="77777777" w:rsidR="00223E3A" w:rsidRPr="004A0389" w:rsidRDefault="00223E3A" w:rsidP="00513494">
            <w:pPr>
              <w:rPr>
                <w:b/>
                <w:bCs/>
                <w:sz w:val="20"/>
              </w:rPr>
            </w:pPr>
          </w:p>
        </w:tc>
        <w:tc>
          <w:tcPr>
            <w:tcW w:w="3202" w:type="dxa"/>
            <w:shd w:val="clear" w:color="auto" w:fill="auto"/>
          </w:tcPr>
          <w:p w14:paraId="6F8C2929" w14:textId="77777777" w:rsidR="00223E3A" w:rsidRPr="00322729" w:rsidRDefault="00223E3A" w:rsidP="00223E3A">
            <w:pPr>
              <w:rPr>
                <w:bCs/>
                <w:i/>
                <w:sz w:val="20"/>
              </w:rPr>
            </w:pPr>
            <w:r w:rsidRPr="00322729">
              <w:rPr>
                <w:bCs/>
                <w:i/>
                <w:sz w:val="20"/>
              </w:rPr>
              <w:t>Budgets</w:t>
            </w:r>
          </w:p>
          <w:p w14:paraId="6F140347" w14:textId="77777777" w:rsidR="00223E3A" w:rsidRPr="004A0389" w:rsidRDefault="00223E3A" w:rsidP="00223E3A">
            <w:pPr>
              <w:rPr>
                <w:bCs/>
                <w:sz w:val="20"/>
              </w:rPr>
            </w:pPr>
            <w:r w:rsidRPr="004A0389">
              <w:rPr>
                <w:bCs/>
                <w:sz w:val="20"/>
              </w:rPr>
              <w:t>Powers to set budgets for each year for Capital Expenditure, Revenue Expenditure</w:t>
            </w:r>
            <w:r w:rsidR="0091406A">
              <w:rPr>
                <w:bCs/>
                <w:sz w:val="20"/>
              </w:rPr>
              <w:t xml:space="preserve"> including payroll</w:t>
            </w:r>
          </w:p>
          <w:p w14:paraId="6DCE9E85" w14:textId="77777777" w:rsidR="00223E3A" w:rsidRPr="004A0389" w:rsidRDefault="00223E3A" w:rsidP="00513494">
            <w:pPr>
              <w:rPr>
                <w:bCs/>
                <w:sz w:val="20"/>
              </w:rPr>
            </w:pPr>
          </w:p>
        </w:tc>
        <w:tc>
          <w:tcPr>
            <w:tcW w:w="3202" w:type="dxa"/>
            <w:shd w:val="clear" w:color="auto" w:fill="auto"/>
          </w:tcPr>
          <w:p w14:paraId="2AA44B87" w14:textId="77777777" w:rsidR="00223E3A" w:rsidRDefault="00223E3A" w:rsidP="00513494">
            <w:pPr>
              <w:rPr>
                <w:bCs/>
                <w:sz w:val="20"/>
              </w:rPr>
            </w:pPr>
          </w:p>
          <w:p w14:paraId="7BF25394" w14:textId="77777777" w:rsidR="0091406A" w:rsidRPr="004A0389" w:rsidRDefault="0091406A" w:rsidP="00513494">
            <w:pPr>
              <w:rPr>
                <w:bCs/>
                <w:sz w:val="20"/>
              </w:rPr>
            </w:pPr>
            <w:r>
              <w:rPr>
                <w:bCs/>
                <w:sz w:val="20"/>
              </w:rPr>
              <w:t xml:space="preserve">As recommended by the Finance </w:t>
            </w:r>
            <w:r w:rsidR="00705694">
              <w:rPr>
                <w:bCs/>
                <w:sz w:val="20"/>
              </w:rPr>
              <w:t xml:space="preserve">and Operations </w:t>
            </w:r>
            <w:r>
              <w:rPr>
                <w:bCs/>
                <w:sz w:val="20"/>
              </w:rPr>
              <w:t>Committee</w:t>
            </w:r>
          </w:p>
        </w:tc>
      </w:tr>
      <w:tr w:rsidR="00A90E63" w:rsidRPr="004A0389" w14:paraId="722B61B6" w14:textId="77777777" w:rsidTr="00B45C21">
        <w:tc>
          <w:tcPr>
            <w:tcW w:w="3201" w:type="dxa"/>
            <w:shd w:val="clear" w:color="auto" w:fill="auto"/>
          </w:tcPr>
          <w:p w14:paraId="558A9BE8" w14:textId="77777777" w:rsidR="00A90E63" w:rsidRPr="004A0389" w:rsidRDefault="00A90E63" w:rsidP="00B45C21">
            <w:pPr>
              <w:rPr>
                <w:bCs/>
                <w:sz w:val="20"/>
              </w:rPr>
            </w:pPr>
          </w:p>
        </w:tc>
        <w:tc>
          <w:tcPr>
            <w:tcW w:w="3202" w:type="dxa"/>
            <w:shd w:val="clear" w:color="auto" w:fill="auto"/>
          </w:tcPr>
          <w:p w14:paraId="418BEDF2" w14:textId="77777777" w:rsidR="00A90E63" w:rsidRPr="00322729" w:rsidRDefault="00A90E63" w:rsidP="00B45C21">
            <w:pPr>
              <w:rPr>
                <w:bCs/>
                <w:i/>
                <w:sz w:val="20"/>
              </w:rPr>
            </w:pPr>
            <w:r w:rsidRPr="00322729">
              <w:rPr>
                <w:bCs/>
                <w:i/>
                <w:sz w:val="20"/>
              </w:rPr>
              <w:t>Capital Expenditure</w:t>
            </w:r>
          </w:p>
          <w:p w14:paraId="30342E83" w14:textId="77777777" w:rsidR="00A90E63" w:rsidRPr="004A0389" w:rsidRDefault="00252A98" w:rsidP="00B45C21">
            <w:pPr>
              <w:rPr>
                <w:bCs/>
                <w:sz w:val="20"/>
              </w:rPr>
            </w:pPr>
            <w:r>
              <w:rPr>
                <w:bCs/>
                <w:sz w:val="20"/>
              </w:rPr>
              <w:t>Each Project</w:t>
            </w:r>
            <w:r w:rsidR="00A90E63" w:rsidRPr="004A0389">
              <w:rPr>
                <w:bCs/>
                <w:sz w:val="20"/>
              </w:rPr>
              <w:t xml:space="preserve"> </w:t>
            </w:r>
            <w:r w:rsidR="001A64C6">
              <w:rPr>
                <w:bCs/>
                <w:sz w:val="20"/>
              </w:rPr>
              <w:t>specifically</w:t>
            </w:r>
            <w:r w:rsidR="00A90E63" w:rsidRPr="004A0389">
              <w:rPr>
                <w:bCs/>
                <w:sz w:val="20"/>
              </w:rPr>
              <w:t xml:space="preserve"> approved by Trustees</w:t>
            </w:r>
          </w:p>
        </w:tc>
        <w:tc>
          <w:tcPr>
            <w:tcW w:w="3202" w:type="dxa"/>
            <w:shd w:val="clear" w:color="auto" w:fill="auto"/>
          </w:tcPr>
          <w:p w14:paraId="5CE92A02" w14:textId="77777777" w:rsidR="00A90E63" w:rsidRPr="004A0389" w:rsidRDefault="00A90E63" w:rsidP="00B45C21">
            <w:pPr>
              <w:rPr>
                <w:bCs/>
                <w:sz w:val="20"/>
              </w:rPr>
            </w:pPr>
          </w:p>
          <w:p w14:paraId="77FD876F" w14:textId="77777777" w:rsidR="00A90E63" w:rsidRPr="004A0389" w:rsidRDefault="00A90E63" w:rsidP="00B45C21">
            <w:pPr>
              <w:rPr>
                <w:bCs/>
                <w:sz w:val="20"/>
              </w:rPr>
            </w:pPr>
            <w:r w:rsidRPr="004A0389">
              <w:rPr>
                <w:bCs/>
                <w:sz w:val="20"/>
              </w:rPr>
              <w:t>Projects over £20,000</w:t>
            </w:r>
          </w:p>
          <w:p w14:paraId="54419F11" w14:textId="77777777" w:rsidR="00A90E63" w:rsidRPr="004A0389" w:rsidRDefault="00A90E63" w:rsidP="00B45C21">
            <w:pPr>
              <w:rPr>
                <w:bCs/>
                <w:sz w:val="20"/>
              </w:rPr>
            </w:pPr>
          </w:p>
          <w:p w14:paraId="74801ED2" w14:textId="77777777" w:rsidR="00A90E63" w:rsidRPr="004A0389" w:rsidRDefault="00A90E63" w:rsidP="00B45C21">
            <w:pPr>
              <w:rPr>
                <w:bCs/>
                <w:sz w:val="20"/>
              </w:rPr>
            </w:pPr>
          </w:p>
        </w:tc>
      </w:tr>
      <w:tr w:rsidR="00836A55" w:rsidRPr="004A0389" w14:paraId="2EC21A28" w14:textId="77777777" w:rsidTr="004A0389">
        <w:tc>
          <w:tcPr>
            <w:tcW w:w="3201" w:type="dxa"/>
            <w:shd w:val="clear" w:color="auto" w:fill="auto"/>
          </w:tcPr>
          <w:p w14:paraId="0550740A" w14:textId="77777777" w:rsidR="00836A55" w:rsidRPr="0091406A" w:rsidRDefault="00836A55" w:rsidP="00513494">
            <w:pPr>
              <w:rPr>
                <w:b/>
                <w:bCs/>
                <w:sz w:val="20"/>
              </w:rPr>
            </w:pPr>
          </w:p>
        </w:tc>
        <w:tc>
          <w:tcPr>
            <w:tcW w:w="3202" w:type="dxa"/>
            <w:shd w:val="clear" w:color="auto" w:fill="auto"/>
          </w:tcPr>
          <w:p w14:paraId="7A804CEA" w14:textId="77777777" w:rsidR="00836A55" w:rsidRDefault="00836A55" w:rsidP="00513494">
            <w:pPr>
              <w:rPr>
                <w:bCs/>
                <w:sz w:val="20"/>
              </w:rPr>
            </w:pPr>
            <w:r w:rsidRPr="004A0389">
              <w:rPr>
                <w:bCs/>
                <w:sz w:val="20"/>
              </w:rPr>
              <w:t>Investment Policy</w:t>
            </w:r>
          </w:p>
          <w:p w14:paraId="2713B06F" w14:textId="77777777" w:rsidR="00F056DE" w:rsidRPr="004A0389" w:rsidRDefault="00F056DE" w:rsidP="00513494">
            <w:pPr>
              <w:rPr>
                <w:bCs/>
                <w:sz w:val="20"/>
              </w:rPr>
            </w:pPr>
          </w:p>
        </w:tc>
        <w:tc>
          <w:tcPr>
            <w:tcW w:w="3202" w:type="dxa"/>
            <w:shd w:val="clear" w:color="auto" w:fill="auto"/>
          </w:tcPr>
          <w:p w14:paraId="39645CE1" w14:textId="77777777" w:rsidR="00836A55" w:rsidRDefault="0091406A" w:rsidP="00F056DE">
            <w:pPr>
              <w:rPr>
                <w:bCs/>
                <w:sz w:val="20"/>
              </w:rPr>
            </w:pPr>
            <w:r>
              <w:rPr>
                <w:bCs/>
                <w:sz w:val="20"/>
              </w:rPr>
              <w:t xml:space="preserve">As recommended by the Finance </w:t>
            </w:r>
            <w:r w:rsidR="00705694">
              <w:rPr>
                <w:bCs/>
                <w:sz w:val="20"/>
              </w:rPr>
              <w:t xml:space="preserve">and Operations </w:t>
            </w:r>
            <w:r>
              <w:rPr>
                <w:bCs/>
                <w:sz w:val="20"/>
              </w:rPr>
              <w:t>Committee</w:t>
            </w:r>
          </w:p>
          <w:p w14:paraId="5A4BF350" w14:textId="77777777" w:rsidR="0091406A" w:rsidRPr="004A0389" w:rsidRDefault="0091406A" w:rsidP="00F056DE">
            <w:pPr>
              <w:rPr>
                <w:bCs/>
                <w:sz w:val="20"/>
              </w:rPr>
            </w:pPr>
          </w:p>
        </w:tc>
      </w:tr>
      <w:tr w:rsidR="00D60C55" w:rsidRPr="004A0389" w14:paraId="08091C16" w14:textId="77777777" w:rsidTr="004A0389">
        <w:tc>
          <w:tcPr>
            <w:tcW w:w="3201" w:type="dxa"/>
            <w:shd w:val="clear" w:color="auto" w:fill="auto"/>
          </w:tcPr>
          <w:p w14:paraId="67723F0E" w14:textId="77777777" w:rsidR="00D60C55" w:rsidRPr="004A0389" w:rsidRDefault="0091406A" w:rsidP="00847EBF">
            <w:pPr>
              <w:rPr>
                <w:bCs/>
                <w:i/>
                <w:sz w:val="20"/>
              </w:rPr>
            </w:pPr>
            <w:r w:rsidRPr="0091406A">
              <w:rPr>
                <w:b/>
                <w:bCs/>
                <w:sz w:val="20"/>
              </w:rPr>
              <w:t xml:space="preserve">c) Finance </w:t>
            </w:r>
            <w:r w:rsidR="00705694">
              <w:rPr>
                <w:b/>
                <w:bCs/>
                <w:sz w:val="20"/>
              </w:rPr>
              <w:t xml:space="preserve">and Operations </w:t>
            </w:r>
            <w:r w:rsidRPr="0091406A">
              <w:rPr>
                <w:b/>
                <w:bCs/>
                <w:sz w:val="20"/>
              </w:rPr>
              <w:t>Committee</w:t>
            </w:r>
          </w:p>
        </w:tc>
        <w:tc>
          <w:tcPr>
            <w:tcW w:w="3202" w:type="dxa"/>
            <w:shd w:val="clear" w:color="auto" w:fill="auto"/>
          </w:tcPr>
          <w:p w14:paraId="24E9E3B7" w14:textId="77777777" w:rsidR="00D60C55" w:rsidRPr="004A0389" w:rsidRDefault="00D60C55" w:rsidP="003B082A">
            <w:pPr>
              <w:rPr>
                <w:bCs/>
                <w:sz w:val="20"/>
              </w:rPr>
            </w:pPr>
            <w:r w:rsidRPr="004A0389">
              <w:rPr>
                <w:bCs/>
                <w:sz w:val="20"/>
              </w:rPr>
              <w:t>Investments</w:t>
            </w:r>
          </w:p>
          <w:p w14:paraId="3BD19EF9" w14:textId="77777777" w:rsidR="00D60C55" w:rsidRPr="004A0389" w:rsidRDefault="00D60C55" w:rsidP="003B082A">
            <w:pPr>
              <w:rPr>
                <w:bCs/>
                <w:sz w:val="20"/>
              </w:rPr>
            </w:pPr>
          </w:p>
        </w:tc>
        <w:tc>
          <w:tcPr>
            <w:tcW w:w="3202" w:type="dxa"/>
            <w:shd w:val="clear" w:color="auto" w:fill="auto"/>
          </w:tcPr>
          <w:p w14:paraId="73CC98D6" w14:textId="77777777" w:rsidR="00F056DE" w:rsidRDefault="00F056DE" w:rsidP="00F056DE">
            <w:pPr>
              <w:rPr>
                <w:bCs/>
                <w:sz w:val="20"/>
              </w:rPr>
            </w:pPr>
            <w:r>
              <w:rPr>
                <w:bCs/>
                <w:sz w:val="20"/>
              </w:rPr>
              <w:t>Invest in stocks, shares, or other vehicles, and decide on the limits in bank accounts</w:t>
            </w:r>
          </w:p>
          <w:p w14:paraId="0B10368B" w14:textId="77777777" w:rsidR="00F056DE" w:rsidRPr="004A0389" w:rsidRDefault="00F056DE" w:rsidP="00F056DE">
            <w:pPr>
              <w:rPr>
                <w:bCs/>
                <w:sz w:val="20"/>
              </w:rPr>
            </w:pPr>
          </w:p>
        </w:tc>
      </w:tr>
      <w:tr w:rsidR="001A64C6" w:rsidRPr="004A0389" w14:paraId="133BF92D" w14:textId="77777777" w:rsidTr="00117B30">
        <w:tc>
          <w:tcPr>
            <w:tcW w:w="3201" w:type="dxa"/>
            <w:shd w:val="clear" w:color="auto" w:fill="auto"/>
          </w:tcPr>
          <w:p w14:paraId="60872433" w14:textId="77777777" w:rsidR="001A64C6" w:rsidRPr="004A0389" w:rsidRDefault="001A64C6" w:rsidP="00117B30">
            <w:pPr>
              <w:rPr>
                <w:bCs/>
                <w:sz w:val="20"/>
              </w:rPr>
            </w:pPr>
          </w:p>
        </w:tc>
        <w:tc>
          <w:tcPr>
            <w:tcW w:w="3202" w:type="dxa"/>
            <w:shd w:val="clear" w:color="auto" w:fill="auto"/>
          </w:tcPr>
          <w:p w14:paraId="3B8498D0" w14:textId="77777777" w:rsidR="001A64C6" w:rsidRPr="001A64C6" w:rsidRDefault="001A64C6" w:rsidP="00117B30">
            <w:pPr>
              <w:rPr>
                <w:bCs/>
                <w:sz w:val="20"/>
              </w:rPr>
            </w:pPr>
            <w:r w:rsidRPr="001A64C6">
              <w:rPr>
                <w:bCs/>
                <w:sz w:val="20"/>
              </w:rPr>
              <w:t>Capital Expenditure</w:t>
            </w:r>
          </w:p>
          <w:p w14:paraId="68E726B2" w14:textId="77777777" w:rsidR="001A64C6" w:rsidRPr="001A64C6" w:rsidRDefault="001A64C6" w:rsidP="001A64C6">
            <w:pPr>
              <w:rPr>
                <w:bCs/>
                <w:sz w:val="20"/>
              </w:rPr>
            </w:pPr>
          </w:p>
        </w:tc>
        <w:tc>
          <w:tcPr>
            <w:tcW w:w="3202" w:type="dxa"/>
            <w:shd w:val="clear" w:color="auto" w:fill="auto"/>
          </w:tcPr>
          <w:p w14:paraId="06C47148" w14:textId="77777777" w:rsidR="001A64C6" w:rsidRDefault="001A64C6" w:rsidP="00117B30">
            <w:pPr>
              <w:rPr>
                <w:bCs/>
                <w:sz w:val="20"/>
              </w:rPr>
            </w:pPr>
            <w:r>
              <w:rPr>
                <w:bCs/>
                <w:sz w:val="20"/>
              </w:rPr>
              <w:t xml:space="preserve">Projects under £20,000 </w:t>
            </w:r>
            <w:r w:rsidR="004F488A">
              <w:rPr>
                <w:bCs/>
                <w:sz w:val="20"/>
              </w:rPr>
              <w:t>outside of</w:t>
            </w:r>
            <w:r>
              <w:rPr>
                <w:bCs/>
                <w:sz w:val="20"/>
              </w:rPr>
              <w:t xml:space="preserve"> </w:t>
            </w:r>
            <w:r w:rsidRPr="004A0389">
              <w:rPr>
                <w:bCs/>
                <w:sz w:val="20"/>
              </w:rPr>
              <w:t xml:space="preserve">annual budget approved by Trustees </w:t>
            </w:r>
          </w:p>
          <w:p w14:paraId="393A78E0" w14:textId="77777777" w:rsidR="001A64C6" w:rsidRPr="004A0389" w:rsidRDefault="001A64C6" w:rsidP="00117B30">
            <w:pPr>
              <w:rPr>
                <w:bCs/>
                <w:sz w:val="20"/>
              </w:rPr>
            </w:pPr>
          </w:p>
        </w:tc>
      </w:tr>
      <w:tr w:rsidR="001A64C6" w:rsidRPr="004A0389" w14:paraId="1D130DDF" w14:textId="77777777" w:rsidTr="00117B30">
        <w:tc>
          <w:tcPr>
            <w:tcW w:w="3201" w:type="dxa"/>
            <w:shd w:val="clear" w:color="auto" w:fill="auto"/>
          </w:tcPr>
          <w:p w14:paraId="7ED2F7FA" w14:textId="77777777" w:rsidR="001A64C6" w:rsidRPr="004A0389" w:rsidRDefault="001A64C6" w:rsidP="00117B30">
            <w:pPr>
              <w:rPr>
                <w:bCs/>
                <w:sz w:val="20"/>
              </w:rPr>
            </w:pPr>
          </w:p>
        </w:tc>
        <w:tc>
          <w:tcPr>
            <w:tcW w:w="3202" w:type="dxa"/>
            <w:shd w:val="clear" w:color="auto" w:fill="auto"/>
          </w:tcPr>
          <w:p w14:paraId="7E8040B4" w14:textId="77777777" w:rsidR="001A64C6" w:rsidRPr="004A0389" w:rsidRDefault="001A64C6" w:rsidP="00117B30">
            <w:pPr>
              <w:rPr>
                <w:bCs/>
                <w:sz w:val="20"/>
              </w:rPr>
            </w:pPr>
            <w:r w:rsidRPr="004A0389">
              <w:rPr>
                <w:bCs/>
                <w:sz w:val="20"/>
              </w:rPr>
              <w:t>Revenue Expenditure</w:t>
            </w:r>
          </w:p>
          <w:p w14:paraId="193F4895" w14:textId="77777777" w:rsidR="001A64C6" w:rsidRPr="004A0389" w:rsidRDefault="001A64C6" w:rsidP="00117B30">
            <w:pPr>
              <w:rPr>
                <w:bCs/>
                <w:sz w:val="20"/>
              </w:rPr>
            </w:pPr>
          </w:p>
          <w:p w14:paraId="2BD0341A" w14:textId="77777777" w:rsidR="001A64C6" w:rsidRPr="004A0389" w:rsidRDefault="001A64C6" w:rsidP="00117B30">
            <w:pPr>
              <w:rPr>
                <w:bCs/>
                <w:sz w:val="20"/>
              </w:rPr>
            </w:pPr>
          </w:p>
        </w:tc>
        <w:tc>
          <w:tcPr>
            <w:tcW w:w="3202" w:type="dxa"/>
            <w:shd w:val="clear" w:color="auto" w:fill="auto"/>
          </w:tcPr>
          <w:p w14:paraId="6D6B9738" w14:textId="77777777" w:rsidR="001A64C6" w:rsidRPr="004A0389" w:rsidRDefault="001A64C6" w:rsidP="00117B30">
            <w:pPr>
              <w:rPr>
                <w:bCs/>
                <w:sz w:val="20"/>
              </w:rPr>
            </w:pPr>
            <w:r>
              <w:rPr>
                <w:bCs/>
                <w:sz w:val="20"/>
              </w:rPr>
              <w:t xml:space="preserve">Expenditure </w:t>
            </w:r>
            <w:r w:rsidR="004F488A">
              <w:rPr>
                <w:bCs/>
                <w:sz w:val="20"/>
              </w:rPr>
              <w:t>outside of</w:t>
            </w:r>
            <w:r>
              <w:rPr>
                <w:bCs/>
                <w:sz w:val="20"/>
              </w:rPr>
              <w:t xml:space="preserve"> </w:t>
            </w:r>
            <w:r w:rsidRPr="004A0389">
              <w:rPr>
                <w:bCs/>
                <w:sz w:val="20"/>
              </w:rPr>
              <w:t>annual budget approved by Trustees</w:t>
            </w:r>
          </w:p>
          <w:p w14:paraId="53952E03" w14:textId="77777777" w:rsidR="001A64C6" w:rsidRPr="004A0389" w:rsidRDefault="001A64C6" w:rsidP="00117B30">
            <w:pPr>
              <w:rPr>
                <w:bCs/>
                <w:sz w:val="20"/>
              </w:rPr>
            </w:pPr>
          </w:p>
        </w:tc>
      </w:tr>
      <w:tr w:rsidR="00D60C55" w:rsidRPr="004A0389" w14:paraId="384C53C4" w14:textId="77777777" w:rsidTr="004A0389">
        <w:tc>
          <w:tcPr>
            <w:tcW w:w="3201" w:type="dxa"/>
            <w:shd w:val="clear" w:color="auto" w:fill="auto"/>
          </w:tcPr>
          <w:p w14:paraId="7F07E33F" w14:textId="77777777" w:rsidR="00D60C55" w:rsidRPr="004A0389" w:rsidRDefault="0091406A" w:rsidP="00847EBF">
            <w:pPr>
              <w:rPr>
                <w:b/>
                <w:bCs/>
                <w:sz w:val="20"/>
              </w:rPr>
            </w:pPr>
            <w:r>
              <w:rPr>
                <w:b/>
                <w:bCs/>
                <w:sz w:val="20"/>
              </w:rPr>
              <w:t xml:space="preserve">d) </w:t>
            </w:r>
            <w:r w:rsidR="00A90E63" w:rsidRPr="004A0389">
              <w:rPr>
                <w:b/>
                <w:bCs/>
                <w:sz w:val="20"/>
              </w:rPr>
              <w:t>Senior Management</w:t>
            </w:r>
            <w:r w:rsidR="00AC4456">
              <w:rPr>
                <w:b/>
                <w:bCs/>
                <w:sz w:val="20"/>
              </w:rPr>
              <w:t xml:space="preserve"> (</w:t>
            </w:r>
            <w:r w:rsidR="009B3A37" w:rsidRPr="009B3A37">
              <w:rPr>
                <w:b/>
                <w:bCs/>
                <w:sz w:val="20"/>
              </w:rPr>
              <w:t xml:space="preserve">General Secretary </w:t>
            </w:r>
            <w:r w:rsidR="00AC4456">
              <w:rPr>
                <w:b/>
                <w:bCs/>
                <w:sz w:val="20"/>
              </w:rPr>
              <w:t>unless otherwise explicitly delegated)</w:t>
            </w:r>
          </w:p>
        </w:tc>
        <w:tc>
          <w:tcPr>
            <w:tcW w:w="3202" w:type="dxa"/>
            <w:shd w:val="clear" w:color="auto" w:fill="auto"/>
          </w:tcPr>
          <w:p w14:paraId="6CA5F3C7" w14:textId="77777777" w:rsidR="00D60C55" w:rsidRPr="004A0389" w:rsidRDefault="00D60C55" w:rsidP="003B082A">
            <w:pPr>
              <w:rPr>
                <w:bCs/>
                <w:sz w:val="20"/>
              </w:rPr>
            </w:pPr>
            <w:r w:rsidRPr="004A0389">
              <w:rPr>
                <w:bCs/>
                <w:sz w:val="20"/>
              </w:rPr>
              <w:t>Investments</w:t>
            </w:r>
          </w:p>
        </w:tc>
        <w:tc>
          <w:tcPr>
            <w:tcW w:w="3202" w:type="dxa"/>
            <w:shd w:val="clear" w:color="auto" w:fill="auto"/>
          </w:tcPr>
          <w:p w14:paraId="3585F7EE" w14:textId="77777777" w:rsidR="00D60C55" w:rsidRPr="004A0389" w:rsidRDefault="00D60C55" w:rsidP="00D60C55">
            <w:pPr>
              <w:rPr>
                <w:sz w:val="20"/>
              </w:rPr>
            </w:pPr>
            <w:r w:rsidRPr="004A0389">
              <w:rPr>
                <w:sz w:val="20"/>
              </w:rPr>
              <w:t>Authority to:</w:t>
            </w:r>
          </w:p>
          <w:p w14:paraId="6F8528D2" w14:textId="77777777" w:rsidR="00D60C55" w:rsidRPr="004A0389" w:rsidRDefault="00D60C55" w:rsidP="00D60C55">
            <w:pPr>
              <w:rPr>
                <w:sz w:val="20"/>
              </w:rPr>
            </w:pPr>
          </w:p>
          <w:p w14:paraId="627BE571" w14:textId="77777777" w:rsidR="00D60C55" w:rsidRPr="004A0389" w:rsidRDefault="00D60C55" w:rsidP="00D60C55">
            <w:pPr>
              <w:rPr>
                <w:sz w:val="20"/>
              </w:rPr>
            </w:pPr>
            <w:r w:rsidRPr="004A0389">
              <w:rPr>
                <w:sz w:val="20"/>
              </w:rPr>
              <w:t>withdraw funds from the investment portfolio for operational reasons within budgets set by the Trustees.</w:t>
            </w:r>
          </w:p>
          <w:p w14:paraId="461E0248" w14:textId="77777777" w:rsidR="00D60C55" w:rsidRPr="004A0389" w:rsidRDefault="00D60C55" w:rsidP="00D60C55">
            <w:pPr>
              <w:rPr>
                <w:sz w:val="20"/>
              </w:rPr>
            </w:pPr>
          </w:p>
          <w:p w14:paraId="084A6305" w14:textId="77777777" w:rsidR="00D60C55" w:rsidRPr="004A0389" w:rsidRDefault="00D60C55" w:rsidP="00D60C55">
            <w:pPr>
              <w:rPr>
                <w:sz w:val="20"/>
              </w:rPr>
            </w:pPr>
            <w:r w:rsidRPr="004A0389">
              <w:rPr>
                <w:sz w:val="20"/>
              </w:rPr>
              <w:t>transfer up to £100,000 without reference to the Trustees, or a greater amount if this has been authorised by the Trustees, from operational funds to the investment portfolio</w:t>
            </w:r>
          </w:p>
          <w:p w14:paraId="28C568A5" w14:textId="77777777" w:rsidR="00D60C55" w:rsidRPr="004A0389" w:rsidRDefault="00D60C55" w:rsidP="00D60C55">
            <w:pPr>
              <w:rPr>
                <w:sz w:val="20"/>
              </w:rPr>
            </w:pPr>
          </w:p>
        </w:tc>
      </w:tr>
      <w:tr w:rsidR="00D60C55" w:rsidRPr="004A0389" w14:paraId="09F6349F" w14:textId="77777777" w:rsidTr="004A0389">
        <w:tc>
          <w:tcPr>
            <w:tcW w:w="3201" w:type="dxa"/>
            <w:shd w:val="clear" w:color="auto" w:fill="auto"/>
          </w:tcPr>
          <w:p w14:paraId="6336472A" w14:textId="77777777" w:rsidR="00D60C55" w:rsidRPr="004A0389" w:rsidRDefault="00D60C55" w:rsidP="00513494">
            <w:pPr>
              <w:rPr>
                <w:bCs/>
                <w:sz w:val="20"/>
              </w:rPr>
            </w:pPr>
          </w:p>
        </w:tc>
        <w:tc>
          <w:tcPr>
            <w:tcW w:w="3202" w:type="dxa"/>
            <w:shd w:val="clear" w:color="auto" w:fill="auto"/>
          </w:tcPr>
          <w:p w14:paraId="3455029B" w14:textId="77777777" w:rsidR="00D60C55" w:rsidRPr="00322729" w:rsidRDefault="00D60C55" w:rsidP="008232FB">
            <w:pPr>
              <w:rPr>
                <w:bCs/>
                <w:i/>
                <w:sz w:val="20"/>
              </w:rPr>
            </w:pPr>
            <w:r w:rsidRPr="00322729">
              <w:rPr>
                <w:bCs/>
                <w:i/>
                <w:sz w:val="20"/>
              </w:rPr>
              <w:t>Capital Expenditure</w:t>
            </w:r>
          </w:p>
          <w:p w14:paraId="3C51C0D0" w14:textId="77777777" w:rsidR="00D60C55" w:rsidRPr="004A0389" w:rsidRDefault="00D60C55" w:rsidP="008232FB">
            <w:pPr>
              <w:rPr>
                <w:bCs/>
                <w:sz w:val="20"/>
              </w:rPr>
            </w:pPr>
            <w:r w:rsidRPr="004A0389">
              <w:rPr>
                <w:bCs/>
                <w:sz w:val="20"/>
              </w:rPr>
              <w:t xml:space="preserve">To be approved by Senior Management for one project or </w:t>
            </w:r>
            <w:r w:rsidR="00963123">
              <w:rPr>
                <w:bCs/>
                <w:sz w:val="20"/>
              </w:rPr>
              <w:t xml:space="preserve">  </w:t>
            </w:r>
            <w:r w:rsidRPr="004A0389">
              <w:rPr>
                <w:bCs/>
                <w:sz w:val="20"/>
              </w:rPr>
              <w:t>in total for one department</w:t>
            </w:r>
          </w:p>
          <w:p w14:paraId="275EB080" w14:textId="77777777" w:rsidR="00D60C55" w:rsidRPr="004A0389" w:rsidRDefault="00D60C55" w:rsidP="008232FB">
            <w:pPr>
              <w:rPr>
                <w:bCs/>
                <w:sz w:val="20"/>
              </w:rPr>
            </w:pPr>
          </w:p>
        </w:tc>
        <w:tc>
          <w:tcPr>
            <w:tcW w:w="3202" w:type="dxa"/>
            <w:shd w:val="clear" w:color="auto" w:fill="auto"/>
          </w:tcPr>
          <w:p w14:paraId="76A5D62B" w14:textId="77777777" w:rsidR="00D60C55" w:rsidRPr="004A0389" w:rsidRDefault="00D60C55" w:rsidP="008232FB">
            <w:pPr>
              <w:rPr>
                <w:bCs/>
                <w:sz w:val="20"/>
              </w:rPr>
            </w:pPr>
          </w:p>
          <w:p w14:paraId="53162E40" w14:textId="77777777" w:rsidR="00D60C55" w:rsidRPr="004A0389" w:rsidRDefault="00D60C55" w:rsidP="008232FB">
            <w:pPr>
              <w:rPr>
                <w:bCs/>
                <w:sz w:val="20"/>
              </w:rPr>
            </w:pPr>
            <w:r w:rsidRPr="004A0389">
              <w:rPr>
                <w:bCs/>
                <w:sz w:val="20"/>
              </w:rPr>
              <w:t>Up to £</w:t>
            </w:r>
            <w:r w:rsidR="00A47A6D">
              <w:rPr>
                <w:bCs/>
                <w:sz w:val="20"/>
              </w:rPr>
              <w:t>5</w:t>
            </w:r>
            <w:r w:rsidRPr="004A0389">
              <w:rPr>
                <w:bCs/>
                <w:sz w:val="20"/>
              </w:rPr>
              <w:t>,000 in any one project.</w:t>
            </w:r>
          </w:p>
          <w:p w14:paraId="14F92631" w14:textId="77777777" w:rsidR="00D60C55" w:rsidRPr="004A0389" w:rsidRDefault="00D60C55" w:rsidP="008232FB">
            <w:pPr>
              <w:rPr>
                <w:bCs/>
                <w:sz w:val="20"/>
              </w:rPr>
            </w:pPr>
          </w:p>
          <w:p w14:paraId="353AF095" w14:textId="77777777" w:rsidR="00D60C55" w:rsidRPr="004A0389" w:rsidRDefault="00D60C55" w:rsidP="008232FB">
            <w:pPr>
              <w:rPr>
                <w:bCs/>
                <w:sz w:val="20"/>
              </w:rPr>
            </w:pPr>
          </w:p>
          <w:p w14:paraId="312C423F" w14:textId="77777777" w:rsidR="00D60C55" w:rsidRPr="004A0389" w:rsidRDefault="00D60C55" w:rsidP="008232FB">
            <w:pPr>
              <w:rPr>
                <w:bCs/>
                <w:sz w:val="20"/>
              </w:rPr>
            </w:pPr>
          </w:p>
        </w:tc>
      </w:tr>
      <w:tr w:rsidR="00D60C55" w:rsidRPr="004A0389" w14:paraId="472EFC32" w14:textId="77777777" w:rsidTr="004A0389">
        <w:tc>
          <w:tcPr>
            <w:tcW w:w="3201" w:type="dxa"/>
            <w:shd w:val="clear" w:color="auto" w:fill="auto"/>
          </w:tcPr>
          <w:p w14:paraId="454D610C" w14:textId="77777777" w:rsidR="00D60C55" w:rsidRPr="004A0389" w:rsidRDefault="00D60C55" w:rsidP="00513494">
            <w:pPr>
              <w:rPr>
                <w:bCs/>
                <w:sz w:val="20"/>
              </w:rPr>
            </w:pPr>
          </w:p>
        </w:tc>
        <w:tc>
          <w:tcPr>
            <w:tcW w:w="3202" w:type="dxa"/>
            <w:shd w:val="clear" w:color="auto" w:fill="auto"/>
          </w:tcPr>
          <w:p w14:paraId="4490E66C" w14:textId="77777777" w:rsidR="00D60C55" w:rsidRPr="004A0389" w:rsidRDefault="00D60C55" w:rsidP="008232FB">
            <w:pPr>
              <w:rPr>
                <w:bCs/>
                <w:sz w:val="20"/>
              </w:rPr>
            </w:pPr>
            <w:r w:rsidRPr="004A0389">
              <w:rPr>
                <w:bCs/>
                <w:sz w:val="20"/>
              </w:rPr>
              <w:t>Revenue Expenditure</w:t>
            </w:r>
          </w:p>
          <w:p w14:paraId="05E487A4" w14:textId="77777777" w:rsidR="00D60C55" w:rsidRPr="004A0389" w:rsidRDefault="00D60C55" w:rsidP="008232FB">
            <w:pPr>
              <w:rPr>
                <w:bCs/>
                <w:sz w:val="20"/>
              </w:rPr>
            </w:pPr>
          </w:p>
          <w:p w14:paraId="2B346038" w14:textId="77777777" w:rsidR="00D60C55" w:rsidRPr="004A0389" w:rsidRDefault="00D60C55" w:rsidP="008232FB">
            <w:pPr>
              <w:rPr>
                <w:bCs/>
                <w:sz w:val="20"/>
              </w:rPr>
            </w:pPr>
          </w:p>
        </w:tc>
        <w:tc>
          <w:tcPr>
            <w:tcW w:w="3202" w:type="dxa"/>
            <w:shd w:val="clear" w:color="auto" w:fill="auto"/>
          </w:tcPr>
          <w:p w14:paraId="135BFC51" w14:textId="77777777" w:rsidR="00D60C55" w:rsidRPr="004A0389" w:rsidRDefault="00D60C55" w:rsidP="008232FB">
            <w:pPr>
              <w:rPr>
                <w:bCs/>
                <w:sz w:val="20"/>
              </w:rPr>
            </w:pPr>
            <w:r w:rsidRPr="004A0389">
              <w:rPr>
                <w:bCs/>
                <w:sz w:val="20"/>
              </w:rPr>
              <w:t xml:space="preserve">‘Normal’ (i.e. usual) </w:t>
            </w:r>
            <w:r w:rsidR="009F07EF">
              <w:rPr>
                <w:bCs/>
                <w:sz w:val="20"/>
              </w:rPr>
              <w:t xml:space="preserve">expenditure within </w:t>
            </w:r>
            <w:r w:rsidRPr="004A0389">
              <w:rPr>
                <w:bCs/>
                <w:sz w:val="20"/>
              </w:rPr>
              <w:t>annual budget approved by Trustees</w:t>
            </w:r>
          </w:p>
          <w:p w14:paraId="4AEB7D33" w14:textId="77777777" w:rsidR="00D60C55" w:rsidRPr="004A0389" w:rsidRDefault="00D60C55" w:rsidP="008232FB">
            <w:pPr>
              <w:rPr>
                <w:bCs/>
                <w:sz w:val="20"/>
              </w:rPr>
            </w:pPr>
          </w:p>
        </w:tc>
      </w:tr>
    </w:tbl>
    <w:p w14:paraId="708DEEDD" w14:textId="77777777" w:rsidR="00C95486" w:rsidRDefault="00C95486" w:rsidP="00513494">
      <w:pPr>
        <w:ind w:left="720" w:hanging="720"/>
        <w:rPr>
          <w:bCs/>
          <w:sz w:val="20"/>
        </w:rPr>
      </w:pPr>
    </w:p>
    <w:p w14:paraId="10119949" w14:textId="77777777" w:rsidR="00E518CF" w:rsidRDefault="003E2859" w:rsidP="00E518CF">
      <w:pPr>
        <w:jc w:val="right"/>
        <w:rPr>
          <w:bCs/>
          <w:sz w:val="20"/>
        </w:rPr>
      </w:pPr>
      <w:r>
        <w:rPr>
          <w:bCs/>
          <w:sz w:val="20"/>
        </w:rPr>
        <w:br w:type="page"/>
      </w:r>
      <w:r w:rsidR="00E518CF">
        <w:rPr>
          <w:bCs/>
          <w:sz w:val="20"/>
        </w:rPr>
        <w:lastRenderedPageBreak/>
        <w:t>Appendix B</w:t>
      </w:r>
    </w:p>
    <w:p w14:paraId="0E3248E2" w14:textId="77777777" w:rsidR="00C825A9" w:rsidRPr="00C825A9" w:rsidRDefault="00C825A9" w:rsidP="009B3A37">
      <w:pPr>
        <w:tabs>
          <w:tab w:val="left" w:pos="5760"/>
        </w:tabs>
        <w:rPr>
          <w:sz w:val="20"/>
        </w:rPr>
      </w:pPr>
    </w:p>
    <w:p w14:paraId="3A22C4E4" w14:textId="77777777" w:rsidR="007128AA" w:rsidRPr="00C825A9" w:rsidRDefault="009B3A37" w:rsidP="007128AA">
      <w:pPr>
        <w:pBdr>
          <w:top w:val="single" w:sz="30" w:space="1" w:color="auto" w:shadow="1"/>
          <w:left w:val="single" w:sz="30" w:space="1" w:color="auto" w:shadow="1"/>
          <w:bottom w:val="single" w:sz="30" w:space="1" w:color="auto" w:shadow="1"/>
          <w:right w:val="single" w:sz="30" w:space="1" w:color="auto" w:shadow="1"/>
        </w:pBdr>
        <w:tabs>
          <w:tab w:val="left" w:pos="5760"/>
        </w:tabs>
        <w:ind w:left="283" w:hanging="283"/>
        <w:jc w:val="center"/>
        <w:rPr>
          <w:b/>
          <w:szCs w:val="24"/>
        </w:rPr>
      </w:pPr>
      <w:r>
        <w:rPr>
          <w:b/>
          <w:szCs w:val="24"/>
        </w:rPr>
        <w:t>Churches Together in England (CTE)</w:t>
      </w:r>
    </w:p>
    <w:p w14:paraId="62E840E8" w14:textId="77777777" w:rsidR="007128AA" w:rsidRPr="00C825A9" w:rsidRDefault="007128AA" w:rsidP="007128AA">
      <w:pPr>
        <w:pBdr>
          <w:top w:val="single" w:sz="30" w:space="1" w:color="auto" w:shadow="1"/>
          <w:left w:val="single" w:sz="30" w:space="1" w:color="auto" w:shadow="1"/>
          <w:bottom w:val="single" w:sz="30" w:space="1" w:color="auto" w:shadow="1"/>
          <w:right w:val="single" w:sz="30" w:space="1" w:color="auto" w:shadow="1"/>
        </w:pBdr>
        <w:tabs>
          <w:tab w:val="left" w:pos="5760"/>
        </w:tabs>
        <w:ind w:left="283" w:hanging="283"/>
        <w:jc w:val="center"/>
        <w:rPr>
          <w:b/>
          <w:szCs w:val="24"/>
        </w:rPr>
      </w:pPr>
      <w:r w:rsidRPr="00C825A9">
        <w:rPr>
          <w:b/>
          <w:szCs w:val="24"/>
        </w:rPr>
        <w:t>JOB DESCRIPTION</w:t>
      </w:r>
      <w:r w:rsidR="00D940C2">
        <w:rPr>
          <w:b/>
          <w:szCs w:val="24"/>
        </w:rPr>
        <w:t xml:space="preserve"> </w:t>
      </w:r>
    </w:p>
    <w:p w14:paraId="030EFB92" w14:textId="77777777" w:rsidR="00C825A9" w:rsidRDefault="00C825A9" w:rsidP="0038121C">
      <w:pPr>
        <w:tabs>
          <w:tab w:val="left" w:pos="2880"/>
          <w:tab w:val="left" w:pos="5760"/>
        </w:tabs>
        <w:ind w:hanging="360"/>
        <w:rPr>
          <w:b/>
          <w:sz w:val="20"/>
        </w:rPr>
      </w:pPr>
    </w:p>
    <w:p w14:paraId="70D5CA1B" w14:textId="77777777" w:rsidR="0038121C" w:rsidRPr="00B034B4" w:rsidRDefault="0038121C" w:rsidP="00B034B4">
      <w:pPr>
        <w:tabs>
          <w:tab w:val="left" w:pos="2835"/>
          <w:tab w:val="left" w:pos="5760"/>
        </w:tabs>
        <w:rPr>
          <w:bCs/>
          <w:sz w:val="20"/>
        </w:rPr>
      </w:pPr>
      <w:r w:rsidRPr="00B034B4">
        <w:rPr>
          <w:b/>
          <w:sz w:val="20"/>
        </w:rPr>
        <w:t xml:space="preserve">JOB TITLE: </w:t>
      </w:r>
      <w:r w:rsidRPr="00B034B4">
        <w:rPr>
          <w:b/>
          <w:sz w:val="20"/>
        </w:rPr>
        <w:tab/>
      </w:r>
      <w:r w:rsidR="009B3A37" w:rsidRPr="00B034B4">
        <w:rPr>
          <w:bCs/>
          <w:sz w:val="20"/>
        </w:rPr>
        <w:t>General Secretary</w:t>
      </w:r>
    </w:p>
    <w:p w14:paraId="54B7653F" w14:textId="77777777" w:rsidR="00B034B4" w:rsidRPr="00B034B4" w:rsidRDefault="00B034B4" w:rsidP="00B034B4">
      <w:pPr>
        <w:tabs>
          <w:tab w:val="left" w:pos="2880"/>
          <w:tab w:val="left" w:pos="5760"/>
        </w:tabs>
        <w:rPr>
          <w:sz w:val="20"/>
        </w:rPr>
      </w:pPr>
    </w:p>
    <w:p w14:paraId="1AB400F9" w14:textId="77777777" w:rsidR="00B034B4" w:rsidRPr="00B034B4" w:rsidRDefault="00B034B4" w:rsidP="00B034B4">
      <w:pPr>
        <w:tabs>
          <w:tab w:val="left" w:pos="2835"/>
        </w:tabs>
        <w:ind w:left="2835" w:hanging="2835"/>
        <w:rPr>
          <w:rFonts w:cs="Arial"/>
          <w:b/>
          <w:sz w:val="20"/>
          <w:lang w:eastAsia="en-GB"/>
        </w:rPr>
      </w:pPr>
      <w:r w:rsidRPr="00B034B4">
        <w:rPr>
          <w:rFonts w:cs="Arial"/>
          <w:b/>
          <w:sz w:val="20"/>
        </w:rPr>
        <w:t xml:space="preserve">Location: </w:t>
      </w:r>
      <w:r w:rsidRPr="00B034B4">
        <w:rPr>
          <w:rFonts w:cs="Arial"/>
          <w:b/>
          <w:sz w:val="20"/>
        </w:rPr>
        <w:tab/>
      </w:r>
      <w:r w:rsidRPr="00B034B4">
        <w:rPr>
          <w:rFonts w:cs="Arial"/>
          <w:sz w:val="20"/>
        </w:rPr>
        <w:t>The office is located at 27 Tavistock Square, London WC1H 9HH, but the employee will be based at home.</w:t>
      </w:r>
    </w:p>
    <w:p w14:paraId="06961731" w14:textId="77777777" w:rsidR="0038121C" w:rsidRPr="00B034B4" w:rsidRDefault="0038121C" w:rsidP="0038121C">
      <w:pPr>
        <w:tabs>
          <w:tab w:val="left" w:pos="2880"/>
          <w:tab w:val="left" w:pos="5760"/>
        </w:tabs>
        <w:ind w:hanging="360"/>
        <w:rPr>
          <w:sz w:val="20"/>
        </w:rPr>
      </w:pPr>
    </w:p>
    <w:p w14:paraId="47047842" w14:textId="77777777" w:rsidR="0038121C" w:rsidRPr="00B034B4" w:rsidRDefault="0038121C" w:rsidP="00B034B4">
      <w:pPr>
        <w:tabs>
          <w:tab w:val="left" w:pos="2880"/>
          <w:tab w:val="left" w:pos="5760"/>
        </w:tabs>
        <w:ind w:left="2835" w:hanging="2835"/>
        <w:rPr>
          <w:sz w:val="20"/>
        </w:rPr>
      </w:pPr>
      <w:r w:rsidRPr="00B034B4">
        <w:rPr>
          <w:b/>
          <w:sz w:val="20"/>
        </w:rPr>
        <w:t>RESPONSIBLE TO:</w:t>
      </w:r>
      <w:r w:rsidRPr="00B034B4">
        <w:rPr>
          <w:sz w:val="20"/>
        </w:rPr>
        <w:t xml:space="preserve"> </w:t>
      </w:r>
      <w:r w:rsidRPr="00B034B4">
        <w:rPr>
          <w:sz w:val="20"/>
        </w:rPr>
        <w:tab/>
        <w:t xml:space="preserve">The </w:t>
      </w:r>
      <w:r w:rsidR="00C825A9" w:rsidRPr="00B034B4">
        <w:rPr>
          <w:sz w:val="20"/>
        </w:rPr>
        <w:t>C</w:t>
      </w:r>
      <w:r w:rsidRPr="00B034B4">
        <w:rPr>
          <w:sz w:val="20"/>
        </w:rPr>
        <w:t xml:space="preserve">hair of </w:t>
      </w:r>
      <w:r w:rsidR="00B034B4" w:rsidRPr="00B034B4">
        <w:rPr>
          <w:sz w:val="20"/>
        </w:rPr>
        <w:t>Boar</w:t>
      </w:r>
      <w:r w:rsidR="00A90168">
        <w:rPr>
          <w:sz w:val="20"/>
        </w:rPr>
        <w:t>d</w:t>
      </w:r>
      <w:r w:rsidR="00B034B4" w:rsidRPr="00B034B4">
        <w:rPr>
          <w:sz w:val="20"/>
        </w:rPr>
        <w:t xml:space="preserve"> of Directors / Trustees of </w:t>
      </w:r>
      <w:r w:rsidR="009B3A37" w:rsidRPr="00B034B4">
        <w:rPr>
          <w:sz w:val="20"/>
        </w:rPr>
        <w:t>Churches Together in England (“the Charity”)</w:t>
      </w:r>
    </w:p>
    <w:p w14:paraId="1186646E" w14:textId="77777777" w:rsidR="009C4859" w:rsidRPr="00B034B4" w:rsidRDefault="009C4859" w:rsidP="0038121C">
      <w:pPr>
        <w:pStyle w:val="Heading1"/>
        <w:rPr>
          <w:rFonts w:ascii="Arial" w:hAnsi="Arial" w:cs="Arial"/>
          <w:sz w:val="20"/>
        </w:rPr>
      </w:pPr>
    </w:p>
    <w:p w14:paraId="6BC78B60" w14:textId="77777777" w:rsidR="00B034B4" w:rsidRPr="00B034B4" w:rsidRDefault="00B034B4" w:rsidP="00B034B4">
      <w:pPr>
        <w:tabs>
          <w:tab w:val="left" w:pos="2835"/>
        </w:tabs>
        <w:rPr>
          <w:rFonts w:cs="Arial"/>
          <w:b/>
          <w:sz w:val="20"/>
          <w:lang w:eastAsia="en-GB"/>
        </w:rPr>
      </w:pPr>
      <w:r w:rsidRPr="00B034B4">
        <w:rPr>
          <w:rFonts w:cs="Arial"/>
          <w:b/>
          <w:sz w:val="20"/>
        </w:rPr>
        <w:t xml:space="preserve">Responsible for: </w:t>
      </w:r>
      <w:r w:rsidRPr="00B034B4">
        <w:rPr>
          <w:rFonts w:cs="Arial"/>
          <w:b/>
          <w:sz w:val="20"/>
        </w:rPr>
        <w:tab/>
      </w:r>
      <w:r w:rsidRPr="00B034B4">
        <w:rPr>
          <w:rFonts w:cs="Arial"/>
          <w:sz w:val="20"/>
        </w:rPr>
        <w:t>4 members of staff</w:t>
      </w:r>
    </w:p>
    <w:p w14:paraId="613AE3A6" w14:textId="77777777" w:rsidR="00B034B4" w:rsidRPr="00B034B4" w:rsidRDefault="00B034B4" w:rsidP="00B034B4">
      <w:pPr>
        <w:rPr>
          <w:rFonts w:cs="Arial"/>
          <w:sz w:val="20"/>
        </w:rPr>
      </w:pPr>
    </w:p>
    <w:p w14:paraId="2B3C4839" w14:textId="77777777" w:rsidR="00B034B4" w:rsidRPr="00B034B4" w:rsidRDefault="00B034B4" w:rsidP="00B034B4">
      <w:pPr>
        <w:rPr>
          <w:rFonts w:cs="Arial"/>
          <w:b/>
          <w:sz w:val="20"/>
        </w:rPr>
      </w:pPr>
      <w:r w:rsidRPr="00B034B4">
        <w:rPr>
          <w:rFonts w:cs="Arial"/>
          <w:b/>
          <w:sz w:val="20"/>
        </w:rPr>
        <w:t xml:space="preserve">Purpose and Objectives: </w:t>
      </w:r>
    </w:p>
    <w:p w14:paraId="42AB8248" w14:textId="77777777" w:rsidR="00B034B4" w:rsidRPr="00B034B4" w:rsidRDefault="00B034B4" w:rsidP="00B034B4">
      <w:pPr>
        <w:rPr>
          <w:rFonts w:cs="Arial"/>
          <w:b/>
          <w:sz w:val="20"/>
        </w:rPr>
      </w:pPr>
    </w:p>
    <w:p w14:paraId="48B1DA40" w14:textId="77777777" w:rsidR="00B034B4" w:rsidRPr="00B034B4" w:rsidRDefault="00B034B4" w:rsidP="00B034B4">
      <w:pPr>
        <w:ind w:left="357" w:hanging="357"/>
        <w:rPr>
          <w:rFonts w:cs="Arial"/>
          <w:sz w:val="20"/>
        </w:rPr>
      </w:pPr>
      <w:r w:rsidRPr="00B034B4">
        <w:rPr>
          <w:rFonts w:cs="Arial"/>
          <w:sz w:val="20"/>
        </w:rPr>
        <w:t>1.</w:t>
      </w:r>
      <w:r w:rsidRPr="00B034B4">
        <w:rPr>
          <w:rFonts w:cs="Arial"/>
          <w:sz w:val="20"/>
        </w:rPr>
        <w:tab/>
      </w:r>
      <w:r w:rsidRPr="00B034B4">
        <w:rPr>
          <w:rFonts w:cs="Arial"/>
          <w:sz w:val="20"/>
          <w:u w:val="single"/>
        </w:rPr>
        <w:t>As a staff team member</w:t>
      </w:r>
    </w:p>
    <w:p w14:paraId="6A0E97C6" w14:textId="77777777" w:rsidR="00B034B4" w:rsidRPr="00B034B4" w:rsidRDefault="00B034B4" w:rsidP="00B034B4">
      <w:pPr>
        <w:ind w:left="357"/>
        <w:rPr>
          <w:rFonts w:cs="Arial"/>
          <w:sz w:val="20"/>
        </w:rPr>
      </w:pPr>
      <w:r w:rsidRPr="00B034B4">
        <w:rPr>
          <w:rFonts w:cs="Arial"/>
          <w:sz w:val="20"/>
        </w:rPr>
        <w:t>The post holder share</w:t>
      </w:r>
      <w:r>
        <w:rPr>
          <w:rFonts w:cs="Arial"/>
          <w:sz w:val="20"/>
        </w:rPr>
        <w:t>s</w:t>
      </w:r>
      <w:r w:rsidRPr="00B034B4">
        <w:rPr>
          <w:rFonts w:cs="Arial"/>
          <w:sz w:val="20"/>
        </w:rPr>
        <w:t xml:space="preserve"> in the responsibilities of all staff for relating to the member denominations of CTE and to the Intermediate Bodies.  S/he </w:t>
      </w:r>
      <w:r>
        <w:rPr>
          <w:rFonts w:cs="Arial"/>
          <w:sz w:val="20"/>
        </w:rPr>
        <w:t>is</w:t>
      </w:r>
      <w:r w:rsidRPr="00B034B4">
        <w:rPr>
          <w:rFonts w:cs="Arial"/>
          <w:sz w:val="20"/>
        </w:rPr>
        <w:t xml:space="preserve"> required to share in the task of theological reflection; to enable and resource mission and witness; and to enable and resource appropriate opportunities to speak out.</w:t>
      </w:r>
    </w:p>
    <w:p w14:paraId="4CE16E8E" w14:textId="77777777" w:rsidR="00B034B4" w:rsidRPr="00B034B4" w:rsidRDefault="00B034B4" w:rsidP="00B034B4">
      <w:pPr>
        <w:ind w:left="357"/>
        <w:rPr>
          <w:rFonts w:cs="Arial"/>
          <w:sz w:val="20"/>
        </w:rPr>
      </w:pPr>
      <w:r w:rsidRPr="00B034B4">
        <w:rPr>
          <w:rFonts w:cs="Arial"/>
          <w:sz w:val="20"/>
        </w:rPr>
        <w:t>These responsibilities will be apportioned within the team, and all will be expected to contribute as appropriate.</w:t>
      </w:r>
    </w:p>
    <w:p w14:paraId="7F5B1F70" w14:textId="77777777" w:rsidR="00B034B4" w:rsidRPr="00B034B4" w:rsidRDefault="00B034B4" w:rsidP="00B034B4">
      <w:pPr>
        <w:rPr>
          <w:rFonts w:cs="Arial"/>
          <w:i/>
          <w:color w:val="4F81BD"/>
          <w:sz w:val="20"/>
        </w:rPr>
      </w:pPr>
    </w:p>
    <w:p w14:paraId="65D2146E" w14:textId="77777777" w:rsidR="00B034B4" w:rsidRPr="00B034B4" w:rsidRDefault="00B034B4" w:rsidP="00B034B4">
      <w:pPr>
        <w:ind w:left="357" w:hanging="357"/>
        <w:rPr>
          <w:rFonts w:cs="Arial"/>
          <w:sz w:val="20"/>
        </w:rPr>
      </w:pPr>
      <w:r w:rsidRPr="00B034B4">
        <w:rPr>
          <w:rFonts w:cs="Arial"/>
          <w:sz w:val="20"/>
        </w:rPr>
        <w:t>2.</w:t>
      </w:r>
      <w:r w:rsidRPr="00B034B4">
        <w:rPr>
          <w:rFonts w:cs="Arial"/>
          <w:sz w:val="20"/>
        </w:rPr>
        <w:tab/>
      </w:r>
      <w:r w:rsidRPr="00B034B4">
        <w:rPr>
          <w:rFonts w:cs="Arial"/>
          <w:sz w:val="20"/>
          <w:u w:val="single"/>
        </w:rPr>
        <w:t>As a leader</w:t>
      </w:r>
    </w:p>
    <w:p w14:paraId="4766ACD5" w14:textId="77777777" w:rsidR="00B034B4" w:rsidRPr="00B034B4" w:rsidRDefault="00B034B4" w:rsidP="00B034B4">
      <w:pPr>
        <w:ind w:left="357"/>
        <w:rPr>
          <w:rFonts w:cs="Arial"/>
          <w:sz w:val="20"/>
        </w:rPr>
      </w:pPr>
      <w:r w:rsidRPr="00B034B4">
        <w:rPr>
          <w:rFonts w:cs="Arial"/>
          <w:sz w:val="20"/>
        </w:rPr>
        <w:t xml:space="preserve">The post holder </w:t>
      </w:r>
      <w:r>
        <w:rPr>
          <w:rFonts w:cs="Arial"/>
          <w:sz w:val="20"/>
        </w:rPr>
        <w:t>is</w:t>
      </w:r>
      <w:r w:rsidRPr="00B034B4">
        <w:rPr>
          <w:rFonts w:cs="Arial"/>
          <w:sz w:val="20"/>
        </w:rPr>
        <w:t xml:space="preserve"> expected to lead the work of CTE and take particular responsibility for external relations with member churches, the other Ecumenical Instruments, and the general public. The post holder also ha</w:t>
      </w:r>
      <w:r>
        <w:rPr>
          <w:rFonts w:cs="Arial"/>
          <w:sz w:val="20"/>
        </w:rPr>
        <w:t>s</w:t>
      </w:r>
      <w:r w:rsidRPr="00B034B4">
        <w:rPr>
          <w:rFonts w:cs="Arial"/>
          <w:sz w:val="20"/>
        </w:rPr>
        <w:t xml:space="preserve"> a specific responsibility for ecumenical theology and to feed those insights into the work of CTE and elsewhere when opportune and appropriate.  This include presenting the ecumenical challenge of the gospel to those with whom the Instrument interacts.</w:t>
      </w:r>
    </w:p>
    <w:p w14:paraId="49013E4C" w14:textId="77777777" w:rsidR="00B034B4" w:rsidRPr="00B034B4" w:rsidRDefault="00B034B4" w:rsidP="00B034B4">
      <w:pPr>
        <w:ind w:left="357"/>
        <w:rPr>
          <w:rFonts w:cs="Arial"/>
          <w:sz w:val="20"/>
        </w:rPr>
      </w:pPr>
      <w:r w:rsidRPr="00B034B4">
        <w:rPr>
          <w:rFonts w:cs="Arial"/>
          <w:sz w:val="20"/>
        </w:rPr>
        <w:t xml:space="preserve">A key responsibility </w:t>
      </w:r>
      <w:r>
        <w:rPr>
          <w:rFonts w:cs="Arial"/>
          <w:sz w:val="20"/>
        </w:rPr>
        <w:t>is</w:t>
      </w:r>
      <w:r w:rsidRPr="00B034B4">
        <w:rPr>
          <w:rFonts w:cs="Arial"/>
          <w:sz w:val="20"/>
        </w:rPr>
        <w:t xml:space="preserve"> to engage proactively with the Presidents.</w:t>
      </w:r>
    </w:p>
    <w:p w14:paraId="4FBFB80F" w14:textId="77777777" w:rsidR="00B034B4" w:rsidRPr="00B034B4" w:rsidRDefault="00B034B4" w:rsidP="00B034B4">
      <w:pPr>
        <w:rPr>
          <w:rFonts w:cs="Arial"/>
          <w:i/>
          <w:sz w:val="20"/>
        </w:rPr>
      </w:pPr>
    </w:p>
    <w:p w14:paraId="0904F81C" w14:textId="77777777" w:rsidR="00B034B4" w:rsidRPr="00B034B4" w:rsidRDefault="00B034B4" w:rsidP="00B034B4">
      <w:pPr>
        <w:numPr>
          <w:ilvl w:val="0"/>
          <w:numId w:val="30"/>
        </w:numPr>
        <w:rPr>
          <w:rFonts w:cs="Arial"/>
          <w:sz w:val="20"/>
          <w:u w:val="single"/>
        </w:rPr>
      </w:pPr>
      <w:r w:rsidRPr="00B034B4">
        <w:rPr>
          <w:rFonts w:cs="Arial"/>
          <w:sz w:val="20"/>
          <w:u w:val="single"/>
        </w:rPr>
        <w:t>As a manager</w:t>
      </w:r>
    </w:p>
    <w:p w14:paraId="1EAF09CA" w14:textId="77777777" w:rsidR="00B034B4" w:rsidRPr="00B034B4" w:rsidRDefault="00B034B4" w:rsidP="00B034B4">
      <w:pPr>
        <w:ind w:left="357"/>
        <w:rPr>
          <w:rFonts w:cs="Arial"/>
          <w:sz w:val="20"/>
        </w:rPr>
      </w:pPr>
      <w:r w:rsidRPr="00B034B4">
        <w:rPr>
          <w:rFonts w:cs="Arial"/>
          <w:sz w:val="20"/>
        </w:rPr>
        <w:t xml:space="preserve">The post holder </w:t>
      </w:r>
      <w:r>
        <w:rPr>
          <w:rFonts w:cs="Arial"/>
          <w:sz w:val="20"/>
        </w:rPr>
        <w:t>is</w:t>
      </w:r>
      <w:r w:rsidRPr="00B034B4">
        <w:rPr>
          <w:rFonts w:cs="Arial"/>
          <w:sz w:val="20"/>
        </w:rPr>
        <w:t xml:space="preserve"> required to develop, with the Board, a vision and strategy for the organisation, and to exercise the ability to translate that vision into deliverable objectives. The post holder </w:t>
      </w:r>
      <w:r>
        <w:rPr>
          <w:rFonts w:cs="Arial"/>
          <w:sz w:val="20"/>
        </w:rPr>
        <w:t>is</w:t>
      </w:r>
      <w:r w:rsidRPr="00B034B4">
        <w:rPr>
          <w:rFonts w:cs="Arial"/>
          <w:sz w:val="20"/>
        </w:rPr>
        <w:t xml:space="preserve"> expected to enthuse, encourage and manage the staff team towards these ends and in ways which promote the individual growth and development of each staff member.  </w:t>
      </w:r>
    </w:p>
    <w:p w14:paraId="3C174607" w14:textId="77777777" w:rsidR="00B034B4" w:rsidRPr="00B034B4" w:rsidRDefault="00B034B4" w:rsidP="00B034B4">
      <w:pPr>
        <w:rPr>
          <w:rFonts w:cs="Arial"/>
          <w:b/>
          <w:sz w:val="20"/>
        </w:rPr>
      </w:pPr>
    </w:p>
    <w:p w14:paraId="63E6447F" w14:textId="77777777" w:rsidR="00B034B4" w:rsidRPr="00B034B4" w:rsidRDefault="00B034B4" w:rsidP="00B034B4">
      <w:pPr>
        <w:rPr>
          <w:rFonts w:cs="Arial"/>
          <w:b/>
          <w:sz w:val="20"/>
        </w:rPr>
      </w:pPr>
      <w:r w:rsidRPr="00B034B4">
        <w:rPr>
          <w:rFonts w:cs="Arial"/>
          <w:b/>
          <w:sz w:val="20"/>
        </w:rPr>
        <w:t xml:space="preserve"> Main Responsibilities</w:t>
      </w:r>
    </w:p>
    <w:p w14:paraId="13DEA0B2" w14:textId="77777777" w:rsidR="00B034B4" w:rsidRPr="00B034B4" w:rsidRDefault="00B034B4" w:rsidP="00B034B4">
      <w:pPr>
        <w:rPr>
          <w:rFonts w:cs="Arial"/>
          <w:b/>
          <w:sz w:val="20"/>
        </w:rPr>
      </w:pPr>
    </w:p>
    <w:p w14:paraId="5EC776FF" w14:textId="77777777" w:rsidR="00B034B4" w:rsidRPr="00B034B4" w:rsidRDefault="00B034B4" w:rsidP="00B034B4">
      <w:pPr>
        <w:pStyle w:val="ListParagraph"/>
        <w:numPr>
          <w:ilvl w:val="0"/>
          <w:numId w:val="31"/>
        </w:numPr>
        <w:spacing w:after="120" w:line="276" w:lineRule="auto"/>
        <w:ind w:left="714" w:hanging="357"/>
        <w:rPr>
          <w:rFonts w:cs="Arial"/>
          <w:sz w:val="20"/>
        </w:rPr>
      </w:pPr>
      <w:r w:rsidRPr="00B034B4">
        <w:rPr>
          <w:rFonts w:cs="Arial"/>
          <w:sz w:val="20"/>
        </w:rPr>
        <w:t>Establishing and maintaining vision and providing leadership within CTE;</w:t>
      </w:r>
    </w:p>
    <w:p w14:paraId="252D0688" w14:textId="77777777" w:rsidR="00B034B4" w:rsidRPr="00B034B4" w:rsidRDefault="00B034B4" w:rsidP="00B034B4">
      <w:pPr>
        <w:pStyle w:val="ListParagraph"/>
        <w:numPr>
          <w:ilvl w:val="0"/>
          <w:numId w:val="31"/>
        </w:numPr>
        <w:spacing w:after="120" w:line="276" w:lineRule="auto"/>
        <w:ind w:left="714" w:hanging="357"/>
        <w:rPr>
          <w:rFonts w:cs="Arial"/>
          <w:sz w:val="20"/>
        </w:rPr>
      </w:pPr>
      <w:r w:rsidRPr="00B034B4">
        <w:rPr>
          <w:rFonts w:cs="Arial"/>
          <w:sz w:val="20"/>
        </w:rPr>
        <w:t>Promoting unity and mission as an essential conjoined component of the gospel of Jesus Christ;</w:t>
      </w:r>
    </w:p>
    <w:p w14:paraId="4B60467A" w14:textId="77777777" w:rsidR="00B034B4" w:rsidRPr="00B034B4" w:rsidRDefault="00B034B4" w:rsidP="00B034B4">
      <w:pPr>
        <w:pStyle w:val="ListParagraph"/>
        <w:numPr>
          <w:ilvl w:val="0"/>
          <w:numId w:val="31"/>
        </w:numPr>
        <w:spacing w:after="120" w:line="276" w:lineRule="auto"/>
        <w:ind w:left="714" w:hanging="357"/>
        <w:rPr>
          <w:rFonts w:cs="Arial"/>
          <w:sz w:val="20"/>
        </w:rPr>
      </w:pPr>
      <w:r w:rsidRPr="00B034B4">
        <w:rPr>
          <w:rFonts w:cs="Arial"/>
          <w:sz w:val="20"/>
        </w:rPr>
        <w:t>Encouraging and supporting all conversations in faith and order amongst the churches;</w:t>
      </w:r>
    </w:p>
    <w:p w14:paraId="477CA391" w14:textId="77777777" w:rsidR="00B034B4" w:rsidRPr="00B034B4" w:rsidRDefault="00B034B4" w:rsidP="00B034B4">
      <w:pPr>
        <w:pStyle w:val="ListParagraph"/>
        <w:numPr>
          <w:ilvl w:val="0"/>
          <w:numId w:val="31"/>
        </w:numPr>
        <w:spacing w:after="120" w:line="276" w:lineRule="auto"/>
        <w:ind w:left="714" w:hanging="357"/>
        <w:rPr>
          <w:rFonts w:cs="Arial"/>
          <w:sz w:val="20"/>
        </w:rPr>
      </w:pPr>
      <w:r w:rsidRPr="00B034B4">
        <w:rPr>
          <w:rFonts w:cs="Arial"/>
          <w:sz w:val="20"/>
        </w:rPr>
        <w:t>Acting as Secretary to the Board of Directors, the Enabling Group and the Forum;</w:t>
      </w:r>
    </w:p>
    <w:p w14:paraId="139BC513" w14:textId="77777777" w:rsidR="00B034B4" w:rsidRPr="00B034B4" w:rsidRDefault="00B034B4" w:rsidP="00B034B4">
      <w:pPr>
        <w:pStyle w:val="ListParagraph"/>
        <w:numPr>
          <w:ilvl w:val="0"/>
          <w:numId w:val="31"/>
        </w:numPr>
        <w:spacing w:after="120" w:line="276" w:lineRule="auto"/>
        <w:ind w:left="714" w:hanging="357"/>
        <w:rPr>
          <w:rFonts w:cs="Arial"/>
          <w:sz w:val="20"/>
        </w:rPr>
      </w:pPr>
      <w:r w:rsidRPr="00B034B4">
        <w:rPr>
          <w:rFonts w:cs="Arial"/>
          <w:sz w:val="20"/>
        </w:rPr>
        <w:t>Convening the Presidents’ meeting, acting as Secretary and implementing their decisions;</w:t>
      </w:r>
    </w:p>
    <w:p w14:paraId="59E423BF" w14:textId="77777777" w:rsidR="00B034B4" w:rsidRPr="00B034B4" w:rsidRDefault="00B034B4" w:rsidP="00B034B4">
      <w:pPr>
        <w:pStyle w:val="ListParagraph"/>
        <w:numPr>
          <w:ilvl w:val="0"/>
          <w:numId w:val="31"/>
        </w:numPr>
        <w:spacing w:after="120" w:line="276" w:lineRule="auto"/>
        <w:ind w:left="714" w:hanging="357"/>
        <w:rPr>
          <w:rFonts w:cs="Arial"/>
          <w:sz w:val="20"/>
        </w:rPr>
      </w:pPr>
      <w:r w:rsidRPr="00B034B4">
        <w:rPr>
          <w:rFonts w:cs="Arial"/>
          <w:sz w:val="20"/>
        </w:rPr>
        <w:t>Maintaining contact with CTBI and the four home Ecumenical Instruments;</w:t>
      </w:r>
    </w:p>
    <w:p w14:paraId="203C38EB" w14:textId="77777777" w:rsidR="00B034B4" w:rsidRPr="00B034B4" w:rsidRDefault="00B034B4" w:rsidP="00B034B4">
      <w:pPr>
        <w:pStyle w:val="ListParagraph"/>
        <w:numPr>
          <w:ilvl w:val="0"/>
          <w:numId w:val="31"/>
        </w:numPr>
        <w:spacing w:after="120" w:line="276" w:lineRule="auto"/>
        <w:ind w:left="714" w:hanging="357"/>
        <w:rPr>
          <w:rFonts w:cs="Arial"/>
          <w:sz w:val="20"/>
        </w:rPr>
      </w:pPr>
      <w:r w:rsidRPr="00B034B4">
        <w:rPr>
          <w:rFonts w:cs="Arial"/>
          <w:sz w:val="20"/>
        </w:rPr>
        <w:t>Line managing the CTE staff and taking appropriate action where necessary;</w:t>
      </w:r>
    </w:p>
    <w:p w14:paraId="416063BE" w14:textId="77777777" w:rsidR="00B034B4" w:rsidRPr="00B034B4" w:rsidRDefault="00B034B4" w:rsidP="00B034B4">
      <w:pPr>
        <w:pStyle w:val="ListParagraph"/>
        <w:numPr>
          <w:ilvl w:val="0"/>
          <w:numId w:val="31"/>
        </w:numPr>
        <w:spacing w:after="120" w:line="276" w:lineRule="auto"/>
        <w:ind w:left="714" w:hanging="357"/>
        <w:rPr>
          <w:rFonts w:cs="Arial"/>
          <w:sz w:val="20"/>
        </w:rPr>
      </w:pPr>
      <w:r w:rsidRPr="00B034B4">
        <w:rPr>
          <w:rFonts w:cs="Arial"/>
          <w:sz w:val="20"/>
        </w:rPr>
        <w:t>Ensuring the compliance of the charity to government and charity legislation, and being responsible to the Board for that and for the financial viability of the charity’s work;</w:t>
      </w:r>
    </w:p>
    <w:p w14:paraId="29DF37BB" w14:textId="77777777" w:rsidR="00B034B4" w:rsidRPr="00B034B4" w:rsidRDefault="00B034B4" w:rsidP="00B034B4">
      <w:pPr>
        <w:pStyle w:val="ListParagraph"/>
        <w:numPr>
          <w:ilvl w:val="0"/>
          <w:numId w:val="31"/>
        </w:numPr>
        <w:spacing w:after="120" w:line="276" w:lineRule="auto"/>
        <w:ind w:left="714" w:hanging="357"/>
        <w:rPr>
          <w:rFonts w:cs="Arial"/>
          <w:sz w:val="20"/>
        </w:rPr>
      </w:pPr>
      <w:r w:rsidRPr="00B034B4">
        <w:rPr>
          <w:rFonts w:cs="Arial"/>
          <w:sz w:val="20"/>
        </w:rPr>
        <w:t>Ensuring that external relations, both nationally and internationally, are properly carried out;</w:t>
      </w:r>
    </w:p>
    <w:p w14:paraId="7369D440" w14:textId="77777777" w:rsidR="00B034B4" w:rsidRPr="00B034B4" w:rsidRDefault="00B034B4" w:rsidP="00B034B4">
      <w:pPr>
        <w:pStyle w:val="ListParagraph"/>
        <w:numPr>
          <w:ilvl w:val="0"/>
          <w:numId w:val="31"/>
        </w:numPr>
        <w:spacing w:after="120" w:line="276" w:lineRule="auto"/>
        <w:ind w:left="714" w:hanging="357"/>
        <w:rPr>
          <w:rFonts w:cs="Arial"/>
          <w:sz w:val="20"/>
        </w:rPr>
      </w:pPr>
      <w:r w:rsidRPr="00B034B4">
        <w:rPr>
          <w:rFonts w:cs="Arial"/>
          <w:sz w:val="20"/>
        </w:rPr>
        <w:t>Responding to enquiries about membership of CTE in line with current policies and procedures;</w:t>
      </w:r>
    </w:p>
    <w:p w14:paraId="3E009ADA" w14:textId="77777777" w:rsidR="00B034B4" w:rsidRPr="00B034B4" w:rsidRDefault="00B034B4" w:rsidP="00B034B4">
      <w:pPr>
        <w:pStyle w:val="ListParagraph"/>
        <w:numPr>
          <w:ilvl w:val="0"/>
          <w:numId w:val="31"/>
        </w:numPr>
        <w:spacing w:after="120" w:line="276" w:lineRule="auto"/>
        <w:ind w:left="714" w:hanging="357"/>
        <w:rPr>
          <w:rFonts w:cs="Arial"/>
          <w:sz w:val="20"/>
        </w:rPr>
      </w:pPr>
      <w:r w:rsidRPr="00B034B4">
        <w:rPr>
          <w:rFonts w:cs="Arial"/>
          <w:sz w:val="20"/>
        </w:rPr>
        <w:lastRenderedPageBreak/>
        <w:t>Any other duties and responsibilities, identified by the line manager as are within your capabilities and level of responsibility, in order to meet the needs of the organisation.</w:t>
      </w:r>
    </w:p>
    <w:p w14:paraId="384183EC" w14:textId="77777777" w:rsidR="00B034B4" w:rsidRPr="00B034B4" w:rsidRDefault="00B034B4" w:rsidP="00B034B4">
      <w:pPr>
        <w:rPr>
          <w:rFonts w:cs="Arial"/>
          <w:b/>
          <w:sz w:val="20"/>
        </w:rPr>
      </w:pPr>
    </w:p>
    <w:p w14:paraId="446ECFB3" w14:textId="77777777" w:rsidR="00B034B4" w:rsidRPr="00B034B4" w:rsidRDefault="00B034B4" w:rsidP="00B034B4">
      <w:pPr>
        <w:rPr>
          <w:rFonts w:cs="Arial"/>
          <w:b/>
          <w:sz w:val="20"/>
        </w:rPr>
      </w:pPr>
      <w:r w:rsidRPr="00B034B4">
        <w:rPr>
          <w:rFonts w:cs="Arial"/>
          <w:b/>
          <w:sz w:val="20"/>
        </w:rPr>
        <w:t>Management</w:t>
      </w:r>
    </w:p>
    <w:p w14:paraId="6A22CD22" w14:textId="77777777" w:rsidR="00B034B4" w:rsidRPr="00B034B4" w:rsidRDefault="00B034B4" w:rsidP="00B034B4">
      <w:pPr>
        <w:pStyle w:val="Normalwithbullets"/>
        <w:numPr>
          <w:ilvl w:val="0"/>
          <w:numId w:val="0"/>
        </w:numPr>
        <w:rPr>
          <w:rFonts w:ascii="Arial" w:hAnsi="Arial" w:cs="Arial"/>
          <w:sz w:val="20"/>
          <w:szCs w:val="20"/>
        </w:rPr>
      </w:pPr>
      <w:r w:rsidRPr="00B034B4">
        <w:rPr>
          <w:rFonts w:ascii="Arial" w:hAnsi="Arial" w:cs="Arial"/>
          <w:sz w:val="20"/>
          <w:szCs w:val="20"/>
        </w:rPr>
        <w:t xml:space="preserve">The </w:t>
      </w:r>
      <w:r w:rsidRPr="00B034B4">
        <w:rPr>
          <w:rFonts w:ascii="Arial" w:hAnsi="Arial" w:cs="Arial"/>
          <w:sz w:val="20"/>
          <w:szCs w:val="20"/>
          <w:lang w:val="en-GB"/>
        </w:rPr>
        <w:t>General Secretary</w:t>
      </w:r>
      <w:r w:rsidRPr="00B034B4">
        <w:rPr>
          <w:rFonts w:ascii="Arial" w:hAnsi="Arial" w:cs="Arial"/>
          <w:sz w:val="20"/>
          <w:szCs w:val="20"/>
        </w:rPr>
        <w:t xml:space="preserve"> </w:t>
      </w:r>
      <w:r>
        <w:rPr>
          <w:rFonts w:ascii="Arial" w:hAnsi="Arial" w:cs="Arial"/>
          <w:sz w:val="20"/>
          <w:szCs w:val="20"/>
          <w:lang w:val="en-GB"/>
        </w:rPr>
        <w:t>has</w:t>
      </w:r>
      <w:r w:rsidRPr="00B034B4">
        <w:rPr>
          <w:rFonts w:ascii="Arial" w:hAnsi="Arial" w:cs="Arial"/>
          <w:sz w:val="20"/>
          <w:szCs w:val="20"/>
        </w:rPr>
        <w:t xml:space="preserve"> a line manager </w:t>
      </w:r>
      <w:r w:rsidRPr="00B034B4">
        <w:rPr>
          <w:rFonts w:ascii="Arial" w:hAnsi="Arial" w:cs="Arial"/>
          <w:sz w:val="20"/>
          <w:szCs w:val="20"/>
          <w:lang w:val="en-GB"/>
        </w:rPr>
        <w:t xml:space="preserve">(normally the Chair of the Board) </w:t>
      </w:r>
      <w:r w:rsidRPr="00B034B4">
        <w:rPr>
          <w:rFonts w:ascii="Arial" w:hAnsi="Arial" w:cs="Arial"/>
          <w:sz w:val="20"/>
          <w:szCs w:val="20"/>
        </w:rPr>
        <w:t>whose responsibilitie</w:t>
      </w:r>
      <w:r w:rsidRPr="00B034B4">
        <w:rPr>
          <w:rFonts w:ascii="Arial" w:hAnsi="Arial" w:cs="Arial"/>
          <w:sz w:val="20"/>
          <w:szCs w:val="20"/>
          <w:lang w:val="en-GB"/>
        </w:rPr>
        <w:t xml:space="preserve">s </w:t>
      </w:r>
      <w:r>
        <w:rPr>
          <w:rFonts w:ascii="Arial" w:hAnsi="Arial" w:cs="Arial"/>
          <w:sz w:val="20"/>
          <w:szCs w:val="20"/>
          <w:lang w:val="en-GB"/>
        </w:rPr>
        <w:t>are</w:t>
      </w:r>
      <w:r w:rsidRPr="00B034B4">
        <w:rPr>
          <w:rFonts w:ascii="Arial" w:hAnsi="Arial" w:cs="Arial"/>
          <w:sz w:val="20"/>
          <w:szCs w:val="20"/>
        </w:rPr>
        <w:t xml:space="preserve"> to:</w:t>
      </w:r>
    </w:p>
    <w:p w14:paraId="542479A7" w14:textId="77777777" w:rsidR="00B034B4" w:rsidRPr="00B034B4" w:rsidRDefault="00B034B4" w:rsidP="00B034B4">
      <w:pPr>
        <w:pStyle w:val="Normalwithbullets"/>
        <w:spacing w:before="0"/>
        <w:rPr>
          <w:rFonts w:ascii="Arial" w:hAnsi="Arial" w:cs="Arial"/>
          <w:sz w:val="20"/>
          <w:szCs w:val="20"/>
        </w:rPr>
      </w:pPr>
      <w:r w:rsidRPr="00B034B4">
        <w:rPr>
          <w:rFonts w:ascii="Arial" w:hAnsi="Arial" w:cs="Arial"/>
          <w:sz w:val="20"/>
          <w:szCs w:val="20"/>
        </w:rPr>
        <w:t xml:space="preserve">Become familiar with the work of the </w:t>
      </w:r>
      <w:r w:rsidRPr="00B034B4">
        <w:rPr>
          <w:rFonts w:ascii="Arial" w:hAnsi="Arial" w:cs="Arial"/>
          <w:sz w:val="20"/>
          <w:szCs w:val="20"/>
          <w:lang w:val="en-GB"/>
        </w:rPr>
        <w:t>General Secretary;</w:t>
      </w:r>
    </w:p>
    <w:p w14:paraId="165BCF84" w14:textId="77777777" w:rsidR="00B034B4" w:rsidRPr="00B034B4" w:rsidRDefault="00B034B4" w:rsidP="00B034B4">
      <w:pPr>
        <w:pStyle w:val="Normalwithbullets"/>
        <w:spacing w:before="0"/>
        <w:rPr>
          <w:rFonts w:ascii="Arial" w:hAnsi="Arial" w:cs="Arial"/>
          <w:sz w:val="20"/>
          <w:szCs w:val="20"/>
        </w:rPr>
      </w:pPr>
      <w:r w:rsidRPr="00B034B4">
        <w:rPr>
          <w:rFonts w:ascii="Arial" w:hAnsi="Arial" w:cs="Arial"/>
          <w:sz w:val="20"/>
          <w:szCs w:val="20"/>
          <w:lang w:val="en-GB"/>
        </w:rPr>
        <w:t>Help to plan and</w:t>
      </w:r>
      <w:r w:rsidRPr="00B034B4">
        <w:rPr>
          <w:rFonts w:ascii="Arial" w:hAnsi="Arial" w:cs="Arial"/>
          <w:sz w:val="20"/>
          <w:szCs w:val="20"/>
        </w:rPr>
        <w:t xml:space="preserve"> prioriti</w:t>
      </w:r>
      <w:r w:rsidRPr="00B034B4">
        <w:rPr>
          <w:rFonts w:ascii="Arial" w:hAnsi="Arial" w:cs="Arial"/>
          <w:sz w:val="20"/>
          <w:szCs w:val="20"/>
          <w:lang w:val="en-GB"/>
        </w:rPr>
        <w:t>se</w:t>
      </w:r>
      <w:r w:rsidRPr="00B034B4">
        <w:rPr>
          <w:rFonts w:ascii="Arial" w:hAnsi="Arial" w:cs="Arial"/>
          <w:sz w:val="20"/>
          <w:szCs w:val="20"/>
        </w:rPr>
        <w:t xml:space="preserve"> the work</w:t>
      </w:r>
      <w:r w:rsidRPr="00B034B4">
        <w:rPr>
          <w:rFonts w:ascii="Arial" w:hAnsi="Arial" w:cs="Arial"/>
          <w:sz w:val="20"/>
          <w:szCs w:val="20"/>
          <w:lang w:val="en-GB"/>
        </w:rPr>
        <w:t xml:space="preserve"> and provide accountability;</w:t>
      </w:r>
    </w:p>
    <w:p w14:paraId="5B34B83E" w14:textId="77777777" w:rsidR="00B034B4" w:rsidRPr="00B034B4" w:rsidRDefault="00B034B4" w:rsidP="00B034B4">
      <w:pPr>
        <w:pStyle w:val="Normalwithbullets"/>
        <w:spacing w:before="0"/>
        <w:rPr>
          <w:rFonts w:ascii="Arial" w:hAnsi="Arial" w:cs="Arial"/>
          <w:sz w:val="20"/>
          <w:szCs w:val="20"/>
        </w:rPr>
      </w:pPr>
      <w:r w:rsidRPr="00B034B4">
        <w:rPr>
          <w:rFonts w:ascii="Arial" w:hAnsi="Arial" w:cs="Arial"/>
          <w:sz w:val="20"/>
          <w:szCs w:val="20"/>
          <w:lang w:val="en-GB"/>
        </w:rPr>
        <w:t xml:space="preserve">Annually appraise the General Secretary, out of which </w:t>
      </w:r>
      <w:r w:rsidRPr="00B034B4">
        <w:rPr>
          <w:rFonts w:ascii="Arial" w:hAnsi="Arial" w:cs="Arial"/>
          <w:sz w:val="20"/>
          <w:szCs w:val="20"/>
        </w:rPr>
        <w:t>a personal development plan</w:t>
      </w:r>
      <w:r w:rsidRPr="00B034B4">
        <w:rPr>
          <w:rFonts w:ascii="Arial" w:hAnsi="Arial" w:cs="Arial"/>
          <w:sz w:val="20"/>
          <w:szCs w:val="20"/>
          <w:lang w:val="en-GB"/>
        </w:rPr>
        <w:t xml:space="preserve"> is created;</w:t>
      </w:r>
    </w:p>
    <w:p w14:paraId="108D12B2" w14:textId="77777777" w:rsidR="00B034B4" w:rsidRPr="00B034B4" w:rsidRDefault="00B034B4" w:rsidP="00B034B4">
      <w:pPr>
        <w:pStyle w:val="Normalwithbullets"/>
        <w:spacing w:before="0"/>
        <w:rPr>
          <w:rFonts w:ascii="Arial" w:hAnsi="Arial" w:cs="Arial"/>
          <w:sz w:val="20"/>
          <w:szCs w:val="20"/>
        </w:rPr>
      </w:pPr>
      <w:r w:rsidRPr="00B034B4">
        <w:rPr>
          <w:rFonts w:ascii="Arial" w:hAnsi="Arial" w:cs="Arial"/>
          <w:sz w:val="20"/>
          <w:szCs w:val="20"/>
        </w:rPr>
        <w:t>Ensure good communications between all the ‘stakeholders’ (groups and networks) involved</w:t>
      </w:r>
      <w:r w:rsidRPr="00B034B4">
        <w:rPr>
          <w:rFonts w:ascii="Arial" w:hAnsi="Arial" w:cs="Arial"/>
          <w:sz w:val="20"/>
          <w:szCs w:val="20"/>
          <w:lang w:val="en-GB"/>
        </w:rPr>
        <w:t>;</w:t>
      </w:r>
    </w:p>
    <w:p w14:paraId="0F12E6EC" w14:textId="77777777" w:rsidR="00B034B4" w:rsidRPr="00B034B4" w:rsidRDefault="00B034B4" w:rsidP="00B034B4">
      <w:pPr>
        <w:pStyle w:val="Normalwithbullets"/>
        <w:spacing w:before="0"/>
        <w:rPr>
          <w:rFonts w:ascii="Arial" w:hAnsi="Arial" w:cs="Arial"/>
          <w:sz w:val="20"/>
          <w:szCs w:val="20"/>
        </w:rPr>
      </w:pPr>
      <w:r w:rsidRPr="00B034B4">
        <w:rPr>
          <w:rFonts w:ascii="Arial" w:hAnsi="Arial" w:cs="Arial"/>
          <w:sz w:val="20"/>
          <w:szCs w:val="20"/>
        </w:rPr>
        <w:t xml:space="preserve">Monitor and evaluate progress with the </w:t>
      </w:r>
      <w:r w:rsidRPr="00B034B4">
        <w:rPr>
          <w:rFonts w:ascii="Arial" w:hAnsi="Arial" w:cs="Arial"/>
          <w:sz w:val="20"/>
          <w:szCs w:val="20"/>
          <w:lang w:val="en-GB"/>
        </w:rPr>
        <w:t>General Secretary</w:t>
      </w:r>
      <w:r w:rsidRPr="00B034B4">
        <w:rPr>
          <w:rFonts w:ascii="Arial" w:hAnsi="Arial" w:cs="Arial"/>
          <w:sz w:val="20"/>
          <w:szCs w:val="20"/>
        </w:rPr>
        <w:t xml:space="preserve"> on a regular basis (meetings will take place</w:t>
      </w:r>
      <w:r w:rsidRPr="00B034B4">
        <w:rPr>
          <w:rFonts w:ascii="Arial" w:hAnsi="Arial" w:cs="Arial"/>
          <w:sz w:val="20"/>
          <w:szCs w:val="20"/>
          <w:lang w:val="en-GB"/>
        </w:rPr>
        <w:t xml:space="preserve"> on a monthly basis</w:t>
      </w:r>
      <w:r w:rsidRPr="00B034B4">
        <w:rPr>
          <w:rFonts w:ascii="Arial" w:hAnsi="Arial" w:cs="Arial"/>
          <w:sz w:val="20"/>
          <w:szCs w:val="20"/>
        </w:rPr>
        <w:t xml:space="preserve"> during the probationary period and </w:t>
      </w:r>
      <w:r w:rsidRPr="00B034B4">
        <w:rPr>
          <w:rFonts w:ascii="Arial" w:hAnsi="Arial" w:cs="Arial"/>
          <w:sz w:val="20"/>
          <w:szCs w:val="20"/>
          <w:lang w:val="en-GB"/>
        </w:rPr>
        <w:t>quarterly.</w:t>
      </w:r>
      <w:r w:rsidRPr="00B034B4">
        <w:rPr>
          <w:rFonts w:ascii="Arial" w:hAnsi="Arial" w:cs="Arial"/>
          <w:sz w:val="20"/>
          <w:szCs w:val="20"/>
        </w:rPr>
        <w:t xml:space="preserve"> thereafter)</w:t>
      </w:r>
      <w:r w:rsidRPr="00B034B4">
        <w:rPr>
          <w:rFonts w:ascii="Arial" w:hAnsi="Arial" w:cs="Arial"/>
          <w:sz w:val="20"/>
          <w:szCs w:val="20"/>
          <w:lang w:val="en-GB"/>
        </w:rPr>
        <w:t>;</w:t>
      </w:r>
    </w:p>
    <w:p w14:paraId="63319E4F" w14:textId="77777777" w:rsidR="00B034B4" w:rsidRPr="00B034B4" w:rsidRDefault="00B034B4" w:rsidP="00B034B4">
      <w:pPr>
        <w:pStyle w:val="Normalwithbullets"/>
        <w:spacing w:before="0"/>
        <w:rPr>
          <w:rFonts w:ascii="Arial" w:hAnsi="Arial" w:cs="Arial"/>
          <w:sz w:val="20"/>
          <w:szCs w:val="20"/>
        </w:rPr>
      </w:pPr>
      <w:r w:rsidRPr="00B034B4">
        <w:rPr>
          <w:rFonts w:ascii="Arial" w:hAnsi="Arial" w:cs="Arial"/>
          <w:sz w:val="20"/>
          <w:szCs w:val="20"/>
        </w:rPr>
        <w:t xml:space="preserve">Act as a “sounding board” to the </w:t>
      </w:r>
      <w:r w:rsidRPr="00B034B4">
        <w:rPr>
          <w:rFonts w:ascii="Arial" w:hAnsi="Arial" w:cs="Arial"/>
          <w:sz w:val="20"/>
          <w:szCs w:val="20"/>
          <w:lang w:val="en-GB"/>
        </w:rPr>
        <w:t>General Secretary</w:t>
      </w:r>
      <w:r w:rsidRPr="00B034B4">
        <w:rPr>
          <w:rFonts w:ascii="Arial" w:hAnsi="Arial" w:cs="Arial"/>
          <w:sz w:val="20"/>
          <w:szCs w:val="20"/>
        </w:rPr>
        <w:t>.</w:t>
      </w:r>
    </w:p>
    <w:p w14:paraId="01932DD8" w14:textId="77777777" w:rsidR="00B034B4" w:rsidRDefault="00B034B4" w:rsidP="00B034B4">
      <w:pPr>
        <w:rPr>
          <w:rFonts w:cs="Arial"/>
          <w:b/>
          <w:bCs/>
          <w:szCs w:val="24"/>
        </w:rPr>
      </w:pPr>
    </w:p>
    <w:p w14:paraId="06527597" w14:textId="77777777" w:rsidR="00B034B4" w:rsidRDefault="00B034B4" w:rsidP="00B034B4">
      <w:pPr>
        <w:jc w:val="right"/>
        <w:rPr>
          <w:rFonts w:cs="Arial"/>
          <w:b/>
          <w:i/>
          <w:sz w:val="20"/>
          <w:szCs w:val="24"/>
          <w:lang w:val="en"/>
        </w:rPr>
      </w:pPr>
    </w:p>
    <w:p w14:paraId="2475C53A" w14:textId="77777777" w:rsidR="00B034B4" w:rsidRDefault="00B034B4" w:rsidP="00B034B4">
      <w:pPr>
        <w:jc w:val="right"/>
        <w:rPr>
          <w:rFonts w:cs="Arial"/>
          <w:b/>
          <w:i/>
          <w:sz w:val="20"/>
          <w:szCs w:val="24"/>
          <w:lang w:val="en"/>
        </w:rPr>
      </w:pPr>
    </w:p>
    <w:p w14:paraId="551BF6DA" w14:textId="77777777" w:rsidR="00B034B4" w:rsidRDefault="00B034B4" w:rsidP="00B034B4">
      <w:pPr>
        <w:jc w:val="right"/>
        <w:rPr>
          <w:rFonts w:cs="Arial"/>
          <w:b/>
          <w:i/>
          <w:sz w:val="20"/>
          <w:szCs w:val="24"/>
          <w:lang w:val="en"/>
        </w:rPr>
      </w:pPr>
    </w:p>
    <w:p w14:paraId="2CD9ED43" w14:textId="77777777" w:rsidR="00B034B4" w:rsidRDefault="00B034B4" w:rsidP="00B034B4">
      <w:pPr>
        <w:jc w:val="right"/>
        <w:rPr>
          <w:rFonts w:cs="Arial"/>
          <w:b/>
          <w:i/>
          <w:sz w:val="20"/>
          <w:szCs w:val="24"/>
          <w:lang w:val="en"/>
        </w:rPr>
      </w:pPr>
    </w:p>
    <w:p w14:paraId="3F700040" w14:textId="77777777" w:rsidR="00B034B4" w:rsidRDefault="00B034B4" w:rsidP="00B034B4">
      <w:pPr>
        <w:jc w:val="right"/>
        <w:rPr>
          <w:rFonts w:cs="Arial"/>
          <w:b/>
          <w:i/>
          <w:sz w:val="20"/>
          <w:szCs w:val="24"/>
          <w:lang w:val="en"/>
        </w:rPr>
      </w:pPr>
    </w:p>
    <w:p w14:paraId="46C67A15" w14:textId="77777777" w:rsidR="00B034B4" w:rsidRDefault="00B034B4" w:rsidP="00B034B4">
      <w:pPr>
        <w:jc w:val="right"/>
        <w:rPr>
          <w:rFonts w:cs="Arial"/>
          <w:i/>
          <w:sz w:val="20"/>
          <w:szCs w:val="24"/>
        </w:rPr>
      </w:pPr>
      <w:r>
        <w:rPr>
          <w:rFonts w:cs="Arial"/>
          <w:b/>
          <w:i/>
          <w:sz w:val="20"/>
          <w:szCs w:val="24"/>
          <w:lang w:val="en"/>
        </w:rPr>
        <w:t>Last Date Modified</w:t>
      </w:r>
      <w:r>
        <w:rPr>
          <w:rFonts w:cs="Arial"/>
          <w:i/>
          <w:sz w:val="20"/>
          <w:szCs w:val="24"/>
          <w:lang w:val="en"/>
        </w:rPr>
        <w:t xml:space="preserve">:  </w:t>
      </w:r>
      <w:r w:rsidR="007E108D">
        <w:rPr>
          <w:rFonts w:cs="Arial"/>
          <w:i/>
          <w:sz w:val="20"/>
          <w:szCs w:val="24"/>
          <w:lang w:val="en"/>
        </w:rPr>
        <w:t xml:space="preserve">April </w:t>
      </w:r>
      <w:r>
        <w:rPr>
          <w:rFonts w:cs="Arial"/>
          <w:i/>
          <w:sz w:val="20"/>
          <w:szCs w:val="24"/>
          <w:lang w:val="en"/>
        </w:rPr>
        <w:t>20</w:t>
      </w:r>
      <w:r w:rsidR="007E108D">
        <w:rPr>
          <w:rFonts w:cs="Arial"/>
          <w:i/>
          <w:sz w:val="20"/>
          <w:szCs w:val="24"/>
          <w:lang w:val="en"/>
        </w:rPr>
        <w:t>20</w:t>
      </w:r>
    </w:p>
    <w:p w14:paraId="47464182" w14:textId="77777777" w:rsidR="0038121C" w:rsidRPr="00C825A9" w:rsidRDefault="0038121C" w:rsidP="00B034B4">
      <w:pPr>
        <w:pStyle w:val="Heading1"/>
        <w:rPr>
          <w:rFonts w:cs="Arial"/>
          <w:sz w:val="20"/>
        </w:rPr>
      </w:pPr>
    </w:p>
    <w:sectPr w:rsidR="0038121C" w:rsidRPr="00C825A9" w:rsidSect="000A37C4">
      <w:footerReference w:type="even" r:id="rId11"/>
      <w:footerReference w:type="default" r:id="rId12"/>
      <w:headerReference w:type="first" r:id="rId13"/>
      <w:footerReference w:type="first" r:id="rId14"/>
      <w:type w:val="continuous"/>
      <w:pgSz w:w="11906" w:h="16838"/>
      <w:pgMar w:top="1440" w:right="1077" w:bottom="720" w:left="993" w:header="720" w:footer="6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918740" w14:textId="77777777" w:rsidR="001051D8" w:rsidRDefault="001051D8">
      <w:r>
        <w:separator/>
      </w:r>
    </w:p>
  </w:endnote>
  <w:endnote w:type="continuationSeparator" w:id="0">
    <w:p w14:paraId="364A82C8" w14:textId="77777777" w:rsidR="001051D8" w:rsidRDefault="0010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35BDE" w14:textId="77777777" w:rsidR="00AC4456" w:rsidRDefault="00AC44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7816DC" w14:textId="77777777" w:rsidR="00AC4456" w:rsidRDefault="00AC4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7A209" w14:textId="77777777" w:rsidR="00AC4456" w:rsidRDefault="0060625C" w:rsidP="00705694">
    <w:pPr>
      <w:pStyle w:val="Footer"/>
      <w:pBdr>
        <w:top w:val="single" w:sz="4" w:space="1" w:color="auto"/>
      </w:pBdr>
      <w:tabs>
        <w:tab w:val="clear" w:pos="4320"/>
        <w:tab w:val="clear" w:pos="8640"/>
        <w:tab w:val="center" w:pos="4962"/>
        <w:tab w:val="right" w:pos="9781"/>
      </w:tabs>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FILENAME   \* MERGEFORMAT </w:instrText>
    </w:r>
    <w:r>
      <w:rPr>
        <w:rFonts w:ascii="Calibri" w:hAnsi="Calibri" w:cs="Calibri"/>
        <w:sz w:val="22"/>
        <w:szCs w:val="22"/>
      </w:rPr>
      <w:fldChar w:fldCharType="separate"/>
    </w:r>
    <w:r w:rsidR="00705694">
      <w:rPr>
        <w:rFonts w:ascii="Calibri" w:hAnsi="Calibri" w:cs="Calibri"/>
        <w:noProof/>
        <w:sz w:val="22"/>
        <w:szCs w:val="22"/>
      </w:rPr>
      <w:t>Rules-of-Delegation-Procedures-1.0</w:t>
    </w:r>
    <w:r>
      <w:rPr>
        <w:rFonts w:ascii="Calibri" w:hAnsi="Calibri" w:cs="Calibri"/>
        <w:sz w:val="22"/>
        <w:szCs w:val="22"/>
      </w:rPr>
      <w:fldChar w:fldCharType="end"/>
    </w:r>
    <w:r>
      <w:rPr>
        <w:rFonts w:ascii="Calibri" w:hAnsi="Calibri" w:cs="Calibri"/>
        <w:sz w:val="22"/>
        <w:szCs w:val="22"/>
      </w:rPr>
      <w:tab/>
      <w:t xml:space="preserve">Page </w:t>
    </w:r>
    <w:r>
      <w:rPr>
        <w:rFonts w:ascii="Calibri" w:hAnsi="Calibri" w:cs="Calibri"/>
        <w:sz w:val="22"/>
        <w:szCs w:val="22"/>
      </w:rPr>
      <w:fldChar w:fldCharType="begin"/>
    </w:r>
    <w:r>
      <w:rPr>
        <w:rFonts w:ascii="Calibri" w:hAnsi="Calibri" w:cs="Calibri"/>
        <w:sz w:val="22"/>
        <w:szCs w:val="22"/>
      </w:rPr>
      <w:instrText xml:space="preserve"> PAGE  \* Arabic  \* MERGEFORMAT </w:instrText>
    </w:r>
    <w:r>
      <w:rPr>
        <w:rFonts w:ascii="Calibri" w:hAnsi="Calibri" w:cs="Calibri"/>
        <w:sz w:val="22"/>
        <w:szCs w:val="22"/>
      </w:rPr>
      <w:fldChar w:fldCharType="separate"/>
    </w:r>
    <w:r>
      <w:rPr>
        <w:rFonts w:ascii="Calibri" w:hAnsi="Calibri" w:cs="Calibri"/>
        <w:noProof/>
        <w:sz w:val="22"/>
        <w:szCs w:val="22"/>
      </w:rPr>
      <w:t>1</w:t>
    </w:r>
    <w:r>
      <w:rPr>
        <w:rFonts w:ascii="Calibri" w:hAnsi="Calibri" w:cs="Calibri"/>
        <w:sz w:val="22"/>
        <w:szCs w:val="22"/>
      </w:rPr>
      <w:fldChar w:fldCharType="end"/>
    </w:r>
    <w:r>
      <w:rPr>
        <w:rFonts w:ascii="Calibri" w:hAnsi="Calibri" w:cs="Calibri"/>
        <w:sz w:val="22"/>
        <w:szCs w:val="22"/>
      </w:rPr>
      <w:t xml:space="preserve"> of </w:t>
    </w:r>
    <w:r>
      <w:rPr>
        <w:rFonts w:ascii="Calibri" w:hAnsi="Calibri" w:cs="Calibri"/>
        <w:sz w:val="22"/>
        <w:szCs w:val="22"/>
      </w:rPr>
      <w:fldChar w:fldCharType="begin"/>
    </w:r>
    <w:r>
      <w:rPr>
        <w:rFonts w:ascii="Calibri" w:hAnsi="Calibri" w:cs="Calibri"/>
        <w:sz w:val="22"/>
        <w:szCs w:val="22"/>
      </w:rPr>
      <w:instrText xml:space="preserve"> NUMPAGES  \* Arabic  \* MERGEFORMAT </w:instrText>
    </w:r>
    <w:r>
      <w:rPr>
        <w:rFonts w:ascii="Calibri" w:hAnsi="Calibri" w:cs="Calibri"/>
        <w:sz w:val="22"/>
        <w:szCs w:val="22"/>
      </w:rPr>
      <w:fldChar w:fldCharType="separate"/>
    </w:r>
    <w:r>
      <w:rPr>
        <w:rFonts w:ascii="Calibri" w:hAnsi="Calibri" w:cs="Calibri"/>
        <w:noProof/>
        <w:sz w:val="22"/>
        <w:szCs w:val="22"/>
      </w:rPr>
      <w:t>8</w:t>
    </w:r>
    <w:r>
      <w:rPr>
        <w:rFonts w:ascii="Calibri" w:hAnsi="Calibri" w:cs="Calibri"/>
        <w:sz w:val="22"/>
        <w:szCs w:val="22"/>
      </w:rPr>
      <w:fldChar w:fldCharType="end"/>
    </w:r>
    <w:r>
      <w:rPr>
        <w:rFonts w:ascii="Calibri" w:hAnsi="Calibri" w:cs="Calibri"/>
        <w:sz w:val="22"/>
        <w:szCs w:val="22"/>
      </w:rPr>
      <w:tab/>
      <w:t xml:space="preserve">Created: </w:t>
    </w:r>
    <w:r>
      <w:rPr>
        <w:rFonts w:ascii="Calibri" w:hAnsi="Calibri" w:cs="Calibri"/>
        <w:sz w:val="22"/>
        <w:szCs w:val="22"/>
      </w:rPr>
      <w:fldChar w:fldCharType="begin"/>
    </w:r>
    <w:r>
      <w:rPr>
        <w:rFonts w:ascii="Calibri" w:hAnsi="Calibri" w:cs="Calibri"/>
        <w:sz w:val="22"/>
        <w:szCs w:val="22"/>
      </w:rPr>
      <w:instrText xml:space="preserve"> CREATEDATE  \@ "dd/MM/yyyy"  \* MERGEFORMAT </w:instrText>
    </w:r>
    <w:r>
      <w:rPr>
        <w:rFonts w:ascii="Calibri" w:hAnsi="Calibri" w:cs="Calibri"/>
        <w:sz w:val="22"/>
        <w:szCs w:val="22"/>
      </w:rPr>
      <w:fldChar w:fldCharType="separate"/>
    </w:r>
    <w:r>
      <w:rPr>
        <w:rFonts w:ascii="Calibri" w:hAnsi="Calibri" w:cs="Calibri"/>
        <w:noProof/>
        <w:sz w:val="22"/>
        <w:szCs w:val="22"/>
      </w:rPr>
      <w:t>16/04/2020</w:t>
    </w:r>
    <w:r>
      <w:rPr>
        <w:rFonts w:ascii="Calibri" w:hAnsi="Calibri" w:cs="Calibri"/>
        <w:sz w:val="22"/>
        <w:szCs w:val="22"/>
      </w:rPr>
      <w:fldChar w:fldCharType="end"/>
    </w:r>
  </w:p>
  <w:p w14:paraId="741029CE" w14:textId="77777777" w:rsidR="0060625C" w:rsidRDefault="0060625C" w:rsidP="0060625C">
    <w:pPr>
      <w:pStyle w:val="Footer"/>
      <w:rPr>
        <w:rFonts w:ascii="Calibri" w:hAnsi="Calibri" w:cs="Calibri"/>
        <w:sz w:val="22"/>
        <w:szCs w:val="22"/>
      </w:rPr>
    </w:pPr>
    <w:r>
      <w:rPr>
        <w:rFonts w:ascii="Calibri" w:hAnsi="Calibri" w:cs="Calibri"/>
        <w:sz w:val="22"/>
        <w:szCs w:val="22"/>
      </w:rPr>
      <w:t>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36282" w14:textId="77777777" w:rsidR="00AC4456" w:rsidRPr="006168E7" w:rsidRDefault="00AC4456" w:rsidP="0057179C">
    <w:pPr>
      <w:pStyle w:val="Footer"/>
      <w:rPr>
        <w:sz w:val="16"/>
        <w:szCs w:val="16"/>
      </w:rPr>
    </w:pPr>
    <w:r w:rsidRPr="00A90E63">
      <w:rPr>
        <w:i/>
        <w:sz w:val="16"/>
        <w:szCs w:val="16"/>
      </w:rPr>
      <w:fldChar w:fldCharType="begin"/>
    </w:r>
    <w:r w:rsidRPr="00A90E63">
      <w:rPr>
        <w:i/>
        <w:sz w:val="16"/>
        <w:szCs w:val="16"/>
      </w:rPr>
      <w:instrText xml:space="preserve"> FILENAME \p </w:instrText>
    </w:r>
    <w:r w:rsidRPr="00A90E63">
      <w:rPr>
        <w:i/>
        <w:sz w:val="16"/>
        <w:szCs w:val="16"/>
      </w:rPr>
      <w:fldChar w:fldCharType="separate"/>
    </w:r>
    <w:r w:rsidR="00C870AF">
      <w:rPr>
        <w:i/>
        <w:noProof/>
        <w:sz w:val="16"/>
        <w:szCs w:val="16"/>
      </w:rPr>
      <w:t>https://churchestogether.sharepoint.com/Governance/Core docs/CTE Compliance Policies/CTE Rules of Delegation Procedures 2020 draft RL edit.doc</w:t>
    </w:r>
    <w:r w:rsidRPr="00A90E63">
      <w:rPr>
        <w:i/>
        <w:sz w:val="16"/>
        <w:szCs w:val="16"/>
      </w:rPr>
      <w:fldChar w:fldCharType="end"/>
    </w:r>
    <w:r>
      <w:rPr>
        <w:sz w:val="16"/>
        <w:szCs w:val="16"/>
      </w:rPr>
      <w:tab/>
      <w:t xml:space="preserve">Page </w:t>
    </w:r>
    <w:r w:rsidRPr="0057179C">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57B255" w14:textId="77777777" w:rsidR="001051D8" w:rsidRDefault="001051D8">
      <w:r>
        <w:separator/>
      </w:r>
    </w:p>
  </w:footnote>
  <w:footnote w:type="continuationSeparator" w:id="0">
    <w:p w14:paraId="30C65DFE" w14:textId="77777777" w:rsidR="001051D8" w:rsidRDefault="00105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8F00F" w14:textId="323CF877" w:rsidR="00AC4456" w:rsidRPr="00CC026B" w:rsidRDefault="00236245" w:rsidP="00A90E63">
    <w:pPr>
      <w:jc w:val="center"/>
      <w:rPr>
        <w:rFonts w:cs="Arial"/>
        <w:b/>
        <w:smallCaps/>
        <w:sz w:val="16"/>
        <w:szCs w:val="16"/>
      </w:rPr>
    </w:pPr>
    <w:r>
      <w:rPr>
        <w:noProof/>
      </w:rPr>
      <w:drawing>
        <wp:anchor distT="0" distB="0" distL="114300" distR="114300" simplePos="0" relativeHeight="251657728" behindDoc="0" locked="0" layoutInCell="1" allowOverlap="1" wp14:anchorId="387A0F8E" wp14:editId="0FE07D8B">
          <wp:simplePos x="0" y="0"/>
          <wp:positionH relativeFrom="column">
            <wp:posOffset>-438150</wp:posOffset>
          </wp:positionH>
          <wp:positionV relativeFrom="paragraph">
            <wp:posOffset>-116205</wp:posOffset>
          </wp:positionV>
          <wp:extent cx="358775" cy="343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77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456" w:rsidRPr="00CC026B">
      <w:rPr>
        <w:rFonts w:cs="Arial"/>
        <w:b/>
        <w:smallCaps/>
        <w:sz w:val="16"/>
        <w:szCs w:val="16"/>
      </w:rPr>
      <w:t>Council of Lutheran Churches</w:t>
    </w:r>
  </w:p>
  <w:p w14:paraId="31FE3AAE" w14:textId="77777777" w:rsidR="00AC4456" w:rsidRPr="00CC026B" w:rsidRDefault="00AC4456" w:rsidP="00A90E63">
    <w:pPr>
      <w:shd w:val="clear" w:color="auto" w:fill="FFFFFF"/>
      <w:jc w:val="center"/>
      <w:rPr>
        <w:rFonts w:cs="Arial"/>
        <w:i/>
        <w:iCs/>
        <w:color w:val="1F497D"/>
        <w:sz w:val="14"/>
        <w:szCs w:val="16"/>
      </w:rPr>
    </w:pPr>
    <w:r w:rsidRPr="00CC026B">
      <w:rPr>
        <w:rFonts w:cs="Arial"/>
        <w:i/>
        <w:iCs/>
        <w:color w:val="1F497D"/>
        <w:sz w:val="14"/>
        <w:szCs w:val="16"/>
      </w:rPr>
      <w:t>Registered office: 30 Thanet Street, London WC1H 9QH</w:t>
    </w:r>
    <w:r w:rsidRPr="00CC026B">
      <w:rPr>
        <w:rFonts w:cs="Arial"/>
        <w:sz w:val="14"/>
        <w:szCs w:val="16"/>
      </w:rPr>
      <w:t xml:space="preserve">, </w:t>
    </w:r>
    <w:r w:rsidRPr="00CC026B">
      <w:rPr>
        <w:rFonts w:cs="Arial"/>
        <w:i/>
        <w:iCs/>
        <w:color w:val="1F497D"/>
        <w:sz w:val="14"/>
        <w:szCs w:val="16"/>
      </w:rPr>
      <w:t>United Kingdom</w:t>
    </w:r>
  </w:p>
  <w:p w14:paraId="011DE6C7" w14:textId="77777777" w:rsidR="00AC4456" w:rsidRPr="00CC026B" w:rsidRDefault="00AC4456" w:rsidP="00A90E63">
    <w:pPr>
      <w:spacing w:after="60"/>
      <w:jc w:val="center"/>
      <w:rPr>
        <w:rFonts w:ascii="Calibri" w:hAnsi="Calibri" w:cs="Calibri"/>
        <w:b/>
        <w:bCs/>
        <w:sz w:val="14"/>
        <w:szCs w:val="16"/>
      </w:rPr>
    </w:pPr>
    <w:r w:rsidRPr="00CC026B">
      <w:rPr>
        <w:rFonts w:cs="Arial"/>
        <w:i/>
        <w:iCs/>
        <w:color w:val="1F497D"/>
        <w:sz w:val="14"/>
        <w:szCs w:val="16"/>
      </w:rPr>
      <w:t>Registered charity 232042; Company limited by guarantee no. 557552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B38F6"/>
    <w:multiLevelType w:val="hybridMultilevel"/>
    <w:tmpl w:val="5A20F3C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13CE9"/>
    <w:multiLevelType w:val="hybridMultilevel"/>
    <w:tmpl w:val="EDB25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01DFA"/>
    <w:multiLevelType w:val="hybridMultilevel"/>
    <w:tmpl w:val="AD82BEB6"/>
    <w:lvl w:ilvl="0" w:tplc="F2A2BBAE">
      <w:start w:val="3"/>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15:restartNumberingAfterBreak="0">
    <w:nsid w:val="045E4559"/>
    <w:multiLevelType w:val="hybridMultilevel"/>
    <w:tmpl w:val="CC6CE3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294253"/>
    <w:multiLevelType w:val="hybridMultilevel"/>
    <w:tmpl w:val="0CF45CDC"/>
    <w:lvl w:ilvl="0" w:tplc="29D2D7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0B05B8"/>
    <w:multiLevelType w:val="hybridMultilevel"/>
    <w:tmpl w:val="088E7AAC"/>
    <w:lvl w:ilvl="0" w:tplc="4D62256C">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2A296A"/>
    <w:multiLevelType w:val="hybridMultilevel"/>
    <w:tmpl w:val="B310DB4A"/>
    <w:lvl w:ilvl="0" w:tplc="BBF40D9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642A1"/>
    <w:multiLevelType w:val="hybridMultilevel"/>
    <w:tmpl w:val="87C29E70"/>
    <w:lvl w:ilvl="0" w:tplc="CE0AE98C">
      <w:start w:val="1"/>
      <w:numFmt w:val="bullet"/>
      <w:pStyle w:val="Normalwith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F27AEB"/>
    <w:multiLevelType w:val="hybridMultilevel"/>
    <w:tmpl w:val="F44A4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16076B"/>
    <w:multiLevelType w:val="hybridMultilevel"/>
    <w:tmpl w:val="60FE6F0A"/>
    <w:lvl w:ilvl="0" w:tplc="798EE1C8">
      <w:start w:val="3"/>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F9347EC"/>
    <w:multiLevelType w:val="hybridMultilevel"/>
    <w:tmpl w:val="F1002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C7C80"/>
    <w:multiLevelType w:val="hybridMultilevel"/>
    <w:tmpl w:val="2C2274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C24EE4"/>
    <w:multiLevelType w:val="hybridMultilevel"/>
    <w:tmpl w:val="7F94F9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8CF66C2"/>
    <w:multiLevelType w:val="hybridMultilevel"/>
    <w:tmpl w:val="ED764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A063CE"/>
    <w:multiLevelType w:val="hybridMultilevel"/>
    <w:tmpl w:val="490A5916"/>
    <w:lvl w:ilvl="0" w:tplc="29D2D7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F47A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F2555F"/>
    <w:multiLevelType w:val="hybridMultilevel"/>
    <w:tmpl w:val="DDEA1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0A5D13"/>
    <w:multiLevelType w:val="hybridMultilevel"/>
    <w:tmpl w:val="6404547A"/>
    <w:lvl w:ilvl="0" w:tplc="0574B40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1F7D40"/>
    <w:multiLevelType w:val="hybridMultilevel"/>
    <w:tmpl w:val="A634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51373"/>
    <w:multiLevelType w:val="hybridMultilevel"/>
    <w:tmpl w:val="8016648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132999"/>
    <w:multiLevelType w:val="hybridMultilevel"/>
    <w:tmpl w:val="1BC49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A70150"/>
    <w:multiLevelType w:val="hybridMultilevel"/>
    <w:tmpl w:val="1674C8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D62829"/>
    <w:multiLevelType w:val="hybridMultilevel"/>
    <w:tmpl w:val="5808A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CD735C"/>
    <w:multiLevelType w:val="hybridMultilevel"/>
    <w:tmpl w:val="05CEF510"/>
    <w:lvl w:ilvl="0" w:tplc="29D2D7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C15FCA"/>
    <w:multiLevelType w:val="hybridMultilevel"/>
    <w:tmpl w:val="3B465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8E58CB"/>
    <w:multiLevelType w:val="hybridMultilevel"/>
    <w:tmpl w:val="C360D91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09B3683"/>
    <w:multiLevelType w:val="singleLevel"/>
    <w:tmpl w:val="D4A6A0D6"/>
    <w:lvl w:ilvl="0">
      <w:start w:val="1"/>
      <w:numFmt w:val="decimal"/>
      <w:pStyle w:val="Heading5"/>
      <w:lvlText w:val="%1"/>
      <w:lvlJc w:val="left"/>
      <w:pPr>
        <w:tabs>
          <w:tab w:val="num" w:pos="525"/>
        </w:tabs>
        <w:ind w:left="525" w:hanging="525"/>
      </w:pPr>
      <w:rPr>
        <w:rFonts w:hint="default"/>
        <w:b/>
      </w:rPr>
    </w:lvl>
  </w:abstractNum>
  <w:abstractNum w:abstractNumId="27" w15:restartNumberingAfterBreak="0">
    <w:nsid w:val="76FC6A06"/>
    <w:multiLevelType w:val="hybridMultilevel"/>
    <w:tmpl w:val="829AC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23E03"/>
    <w:multiLevelType w:val="hybridMultilevel"/>
    <w:tmpl w:val="FD40311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5674A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ED87658"/>
    <w:multiLevelType w:val="hybridMultilevel"/>
    <w:tmpl w:val="1A601E3C"/>
    <w:lvl w:ilvl="0" w:tplc="29D2D738">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017375">
    <w:abstractNumId w:val="26"/>
  </w:num>
  <w:num w:numId="2" w16cid:durableId="577062924">
    <w:abstractNumId w:val="22"/>
  </w:num>
  <w:num w:numId="3" w16cid:durableId="720909758">
    <w:abstractNumId w:val="2"/>
  </w:num>
  <w:num w:numId="4" w16cid:durableId="1906331505">
    <w:abstractNumId w:val="13"/>
  </w:num>
  <w:num w:numId="5" w16cid:durableId="1766077825">
    <w:abstractNumId w:val="19"/>
  </w:num>
  <w:num w:numId="6" w16cid:durableId="1410470000">
    <w:abstractNumId w:val="28"/>
  </w:num>
  <w:num w:numId="7" w16cid:durableId="1561359275">
    <w:abstractNumId w:val="20"/>
  </w:num>
  <w:num w:numId="8" w16cid:durableId="955065375">
    <w:abstractNumId w:val="0"/>
  </w:num>
  <w:num w:numId="9" w16cid:durableId="2098790959">
    <w:abstractNumId w:val="12"/>
  </w:num>
  <w:num w:numId="10" w16cid:durableId="1956327195">
    <w:abstractNumId w:val="1"/>
  </w:num>
  <w:num w:numId="11" w16cid:durableId="1808088444">
    <w:abstractNumId w:val="10"/>
  </w:num>
  <w:num w:numId="12" w16cid:durableId="1840466455">
    <w:abstractNumId w:val="27"/>
  </w:num>
  <w:num w:numId="13" w16cid:durableId="492919833">
    <w:abstractNumId w:val="16"/>
  </w:num>
  <w:num w:numId="14" w16cid:durableId="1992560587">
    <w:abstractNumId w:val="24"/>
  </w:num>
  <w:num w:numId="15" w16cid:durableId="39090945">
    <w:abstractNumId w:val="15"/>
  </w:num>
  <w:num w:numId="16" w16cid:durableId="925462903">
    <w:abstractNumId w:val="3"/>
  </w:num>
  <w:num w:numId="17" w16cid:durableId="597059161">
    <w:abstractNumId w:val="11"/>
  </w:num>
  <w:num w:numId="18" w16cid:durableId="933903394">
    <w:abstractNumId w:val="17"/>
  </w:num>
  <w:num w:numId="19" w16cid:durableId="699859756">
    <w:abstractNumId w:val="30"/>
  </w:num>
  <w:num w:numId="20" w16cid:durableId="1877814576">
    <w:abstractNumId w:val="6"/>
  </w:num>
  <w:num w:numId="21" w16cid:durableId="1225524663">
    <w:abstractNumId w:val="14"/>
  </w:num>
  <w:num w:numId="22" w16cid:durableId="1639069605">
    <w:abstractNumId w:val="4"/>
  </w:num>
  <w:num w:numId="23" w16cid:durableId="86776277">
    <w:abstractNumId w:val="23"/>
  </w:num>
  <w:num w:numId="24" w16cid:durableId="1059934843">
    <w:abstractNumId w:val="5"/>
  </w:num>
  <w:num w:numId="25" w16cid:durableId="1910728987">
    <w:abstractNumId w:val="18"/>
  </w:num>
  <w:num w:numId="26" w16cid:durableId="44837198">
    <w:abstractNumId w:val="8"/>
  </w:num>
  <w:num w:numId="27" w16cid:durableId="1344042801">
    <w:abstractNumId w:val="21"/>
  </w:num>
  <w:num w:numId="28" w16cid:durableId="1719283864">
    <w:abstractNumId w:val="29"/>
  </w:num>
  <w:num w:numId="29" w16cid:durableId="111751283">
    <w:abstractNumId w:val="7"/>
  </w:num>
  <w:num w:numId="30" w16cid:durableId="169576995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10147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40"/>
    <w:rsid w:val="00003E0C"/>
    <w:rsid w:val="00022692"/>
    <w:rsid w:val="00025BBF"/>
    <w:rsid w:val="0003798A"/>
    <w:rsid w:val="000403D5"/>
    <w:rsid w:val="00067F8A"/>
    <w:rsid w:val="0007412F"/>
    <w:rsid w:val="0007466E"/>
    <w:rsid w:val="000A37C4"/>
    <w:rsid w:val="000A47A0"/>
    <w:rsid w:val="000C4EA2"/>
    <w:rsid w:val="000C5F66"/>
    <w:rsid w:val="000C65F6"/>
    <w:rsid w:val="000D253B"/>
    <w:rsid w:val="00104080"/>
    <w:rsid w:val="001051D8"/>
    <w:rsid w:val="00115696"/>
    <w:rsid w:val="00117B30"/>
    <w:rsid w:val="001305E9"/>
    <w:rsid w:val="00131CD0"/>
    <w:rsid w:val="00132F29"/>
    <w:rsid w:val="00136EC1"/>
    <w:rsid w:val="00160702"/>
    <w:rsid w:val="0016233D"/>
    <w:rsid w:val="00170B72"/>
    <w:rsid w:val="001736F1"/>
    <w:rsid w:val="00176EA5"/>
    <w:rsid w:val="00182D3B"/>
    <w:rsid w:val="00183C26"/>
    <w:rsid w:val="00193212"/>
    <w:rsid w:val="001A64C6"/>
    <w:rsid w:val="001B22C3"/>
    <w:rsid w:val="001C6BC5"/>
    <w:rsid w:val="001D2BCA"/>
    <w:rsid w:val="001F2C1F"/>
    <w:rsid w:val="001F55EB"/>
    <w:rsid w:val="00223E3A"/>
    <w:rsid w:val="00227A8C"/>
    <w:rsid w:val="00236245"/>
    <w:rsid w:val="00252A98"/>
    <w:rsid w:val="002D2F48"/>
    <w:rsid w:val="002F42D0"/>
    <w:rsid w:val="00301356"/>
    <w:rsid w:val="003207DC"/>
    <w:rsid w:val="00322729"/>
    <w:rsid w:val="003274D6"/>
    <w:rsid w:val="003328B4"/>
    <w:rsid w:val="00332D4E"/>
    <w:rsid w:val="00340162"/>
    <w:rsid w:val="00363CB1"/>
    <w:rsid w:val="0038121C"/>
    <w:rsid w:val="0038670F"/>
    <w:rsid w:val="00393234"/>
    <w:rsid w:val="003B082A"/>
    <w:rsid w:val="003B6312"/>
    <w:rsid w:val="003C5808"/>
    <w:rsid w:val="003C60F6"/>
    <w:rsid w:val="003C799E"/>
    <w:rsid w:val="003E2859"/>
    <w:rsid w:val="003E3050"/>
    <w:rsid w:val="003E41D3"/>
    <w:rsid w:val="003E5CCD"/>
    <w:rsid w:val="003F28DF"/>
    <w:rsid w:val="0040029E"/>
    <w:rsid w:val="0042356F"/>
    <w:rsid w:val="00427320"/>
    <w:rsid w:val="00434290"/>
    <w:rsid w:val="00444581"/>
    <w:rsid w:val="0044656F"/>
    <w:rsid w:val="004516A4"/>
    <w:rsid w:val="00451B8D"/>
    <w:rsid w:val="0046143D"/>
    <w:rsid w:val="00473D0E"/>
    <w:rsid w:val="004A0389"/>
    <w:rsid w:val="004B46C3"/>
    <w:rsid w:val="004F488A"/>
    <w:rsid w:val="00504639"/>
    <w:rsid w:val="00510BDC"/>
    <w:rsid w:val="00513494"/>
    <w:rsid w:val="005157CD"/>
    <w:rsid w:val="005243DE"/>
    <w:rsid w:val="00531CDD"/>
    <w:rsid w:val="00534982"/>
    <w:rsid w:val="00563A17"/>
    <w:rsid w:val="0057179C"/>
    <w:rsid w:val="00583491"/>
    <w:rsid w:val="005A2DCD"/>
    <w:rsid w:val="005A74EB"/>
    <w:rsid w:val="005B25CC"/>
    <w:rsid w:val="005D69E6"/>
    <w:rsid w:val="00602E33"/>
    <w:rsid w:val="0060625C"/>
    <w:rsid w:val="0061278A"/>
    <w:rsid w:val="006168E7"/>
    <w:rsid w:val="00626DDD"/>
    <w:rsid w:val="006369D3"/>
    <w:rsid w:val="00670DED"/>
    <w:rsid w:val="00686E13"/>
    <w:rsid w:val="00693C37"/>
    <w:rsid w:val="006E0A68"/>
    <w:rsid w:val="006E54D8"/>
    <w:rsid w:val="006E7A0F"/>
    <w:rsid w:val="006F0C98"/>
    <w:rsid w:val="006F3B34"/>
    <w:rsid w:val="006F51ED"/>
    <w:rsid w:val="00700200"/>
    <w:rsid w:val="007052E8"/>
    <w:rsid w:val="00705694"/>
    <w:rsid w:val="007128AA"/>
    <w:rsid w:val="00721D23"/>
    <w:rsid w:val="00724431"/>
    <w:rsid w:val="007303F0"/>
    <w:rsid w:val="00733648"/>
    <w:rsid w:val="00747CFC"/>
    <w:rsid w:val="007739C7"/>
    <w:rsid w:val="00776F0D"/>
    <w:rsid w:val="00785AD3"/>
    <w:rsid w:val="00786DFE"/>
    <w:rsid w:val="007902AB"/>
    <w:rsid w:val="007943AD"/>
    <w:rsid w:val="007A43FC"/>
    <w:rsid w:val="007C29D7"/>
    <w:rsid w:val="007C44CE"/>
    <w:rsid w:val="007E108D"/>
    <w:rsid w:val="00800F0F"/>
    <w:rsid w:val="00804830"/>
    <w:rsid w:val="008120F6"/>
    <w:rsid w:val="00817F38"/>
    <w:rsid w:val="008232FB"/>
    <w:rsid w:val="00836A55"/>
    <w:rsid w:val="0084478A"/>
    <w:rsid w:val="00847EBF"/>
    <w:rsid w:val="00847FD8"/>
    <w:rsid w:val="008514B2"/>
    <w:rsid w:val="008558B8"/>
    <w:rsid w:val="00857A56"/>
    <w:rsid w:val="008643AF"/>
    <w:rsid w:val="00864F66"/>
    <w:rsid w:val="00893C49"/>
    <w:rsid w:val="00893F03"/>
    <w:rsid w:val="008A7138"/>
    <w:rsid w:val="008B1727"/>
    <w:rsid w:val="008D1B3E"/>
    <w:rsid w:val="008D4210"/>
    <w:rsid w:val="008D51DF"/>
    <w:rsid w:val="008F73C8"/>
    <w:rsid w:val="009105B8"/>
    <w:rsid w:val="0091406A"/>
    <w:rsid w:val="00927500"/>
    <w:rsid w:val="00927E1E"/>
    <w:rsid w:val="00945475"/>
    <w:rsid w:val="009629DE"/>
    <w:rsid w:val="00963123"/>
    <w:rsid w:val="0098020F"/>
    <w:rsid w:val="009911C3"/>
    <w:rsid w:val="009B3A37"/>
    <w:rsid w:val="009C185B"/>
    <w:rsid w:val="009C4859"/>
    <w:rsid w:val="009F04E9"/>
    <w:rsid w:val="009F07EF"/>
    <w:rsid w:val="009F3673"/>
    <w:rsid w:val="009F589C"/>
    <w:rsid w:val="00A15EF5"/>
    <w:rsid w:val="00A37DFC"/>
    <w:rsid w:val="00A47A6D"/>
    <w:rsid w:val="00A52716"/>
    <w:rsid w:val="00A65B1D"/>
    <w:rsid w:val="00A81E96"/>
    <w:rsid w:val="00A90168"/>
    <w:rsid w:val="00A90E63"/>
    <w:rsid w:val="00A95E1D"/>
    <w:rsid w:val="00AC433F"/>
    <w:rsid w:val="00AC4456"/>
    <w:rsid w:val="00AC4D91"/>
    <w:rsid w:val="00AE0022"/>
    <w:rsid w:val="00B034B4"/>
    <w:rsid w:val="00B31916"/>
    <w:rsid w:val="00B3795D"/>
    <w:rsid w:val="00B45C21"/>
    <w:rsid w:val="00B50166"/>
    <w:rsid w:val="00B533F1"/>
    <w:rsid w:val="00B61FFF"/>
    <w:rsid w:val="00B83B2A"/>
    <w:rsid w:val="00BD421D"/>
    <w:rsid w:val="00BE3DC3"/>
    <w:rsid w:val="00BF7DDB"/>
    <w:rsid w:val="00C0289F"/>
    <w:rsid w:val="00C130A2"/>
    <w:rsid w:val="00C13C52"/>
    <w:rsid w:val="00C42BA2"/>
    <w:rsid w:val="00C45F24"/>
    <w:rsid w:val="00C518CB"/>
    <w:rsid w:val="00C825A9"/>
    <w:rsid w:val="00C870AF"/>
    <w:rsid w:val="00C87BA9"/>
    <w:rsid w:val="00C95486"/>
    <w:rsid w:val="00CA5CB7"/>
    <w:rsid w:val="00CB00BD"/>
    <w:rsid w:val="00CC4BB1"/>
    <w:rsid w:val="00CD6C05"/>
    <w:rsid w:val="00CD7FE8"/>
    <w:rsid w:val="00CE7A1A"/>
    <w:rsid w:val="00CF5C4F"/>
    <w:rsid w:val="00CF5F7A"/>
    <w:rsid w:val="00D2576A"/>
    <w:rsid w:val="00D46F4E"/>
    <w:rsid w:val="00D5636C"/>
    <w:rsid w:val="00D60C55"/>
    <w:rsid w:val="00D75120"/>
    <w:rsid w:val="00D77ABA"/>
    <w:rsid w:val="00D8375D"/>
    <w:rsid w:val="00D85158"/>
    <w:rsid w:val="00D85788"/>
    <w:rsid w:val="00D940C2"/>
    <w:rsid w:val="00D972FA"/>
    <w:rsid w:val="00DA0940"/>
    <w:rsid w:val="00DA5703"/>
    <w:rsid w:val="00DC12A9"/>
    <w:rsid w:val="00DD1733"/>
    <w:rsid w:val="00E11840"/>
    <w:rsid w:val="00E20A6D"/>
    <w:rsid w:val="00E25C60"/>
    <w:rsid w:val="00E30703"/>
    <w:rsid w:val="00E3319D"/>
    <w:rsid w:val="00E40479"/>
    <w:rsid w:val="00E4252E"/>
    <w:rsid w:val="00E518CF"/>
    <w:rsid w:val="00E534C7"/>
    <w:rsid w:val="00E7023C"/>
    <w:rsid w:val="00E955C2"/>
    <w:rsid w:val="00EA3C3B"/>
    <w:rsid w:val="00EC2FC7"/>
    <w:rsid w:val="00ED390E"/>
    <w:rsid w:val="00EE68E5"/>
    <w:rsid w:val="00EF2658"/>
    <w:rsid w:val="00F056DE"/>
    <w:rsid w:val="00F16764"/>
    <w:rsid w:val="00F37998"/>
    <w:rsid w:val="00F37E9B"/>
    <w:rsid w:val="00F478EA"/>
    <w:rsid w:val="00F66CB1"/>
    <w:rsid w:val="00F87D03"/>
    <w:rsid w:val="00F94E7E"/>
    <w:rsid w:val="00F9688C"/>
    <w:rsid w:val="00FA2784"/>
    <w:rsid w:val="00FA5063"/>
    <w:rsid w:val="00FB4413"/>
    <w:rsid w:val="00FC7410"/>
    <w:rsid w:val="00FD6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ED431C"/>
  <w15:chartTrackingRefBased/>
  <w15:docId w15:val="{4405BA46-12A8-4A5B-893C-8EFDEDDD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rsid w:val="009C4859"/>
    <w:pPr>
      <w:keepNext/>
      <w:widowControl w:val="0"/>
      <w:tabs>
        <w:tab w:val="left" w:pos="-1123"/>
        <w:tab w:val="left" w:pos="-720"/>
        <w:tab w:val="left" w:pos="0"/>
        <w:tab w:val="left" w:pos="1440"/>
      </w:tabs>
      <w:spacing w:line="224" w:lineRule="auto"/>
      <w:ind w:right="27"/>
      <w:jc w:val="center"/>
      <w:outlineLvl w:val="0"/>
    </w:pPr>
    <w:rPr>
      <w:rFonts w:ascii="Times New Roman" w:hAnsi="Times New Roman"/>
      <w:b/>
      <w:snapToGrid w:val="0"/>
      <w:sz w:val="28"/>
    </w:rPr>
  </w:style>
  <w:style w:type="paragraph" w:styleId="Heading2">
    <w:name w:val="heading 2"/>
    <w:basedOn w:val="Normal"/>
    <w:next w:val="Normal"/>
    <w:qFormat/>
    <w:pPr>
      <w:keepNext/>
      <w:widowControl w:val="0"/>
      <w:tabs>
        <w:tab w:val="left" w:pos="-1440"/>
        <w:tab w:val="left" w:pos="-720"/>
        <w:tab w:val="left" w:pos="117"/>
        <w:tab w:val="left" w:pos="1435"/>
        <w:tab w:val="center" w:pos="3532"/>
        <w:tab w:val="decimal" w:pos="5409"/>
        <w:tab w:val="decimal" w:pos="6844"/>
        <w:tab w:val="decimal" w:pos="8280"/>
        <w:tab w:val="decimal" w:pos="9715"/>
      </w:tabs>
      <w:spacing w:line="217" w:lineRule="auto"/>
      <w:jc w:val="center"/>
      <w:outlineLvl w:val="1"/>
    </w:pPr>
    <w:rPr>
      <w:rFonts w:ascii="Times New Roman" w:hAnsi="Times New Roman"/>
      <w:b/>
      <w:snapToGrid w:val="0"/>
      <w:sz w:val="20"/>
    </w:rPr>
  </w:style>
  <w:style w:type="paragraph" w:styleId="Heading3">
    <w:name w:val="heading 3"/>
    <w:basedOn w:val="Normal"/>
    <w:next w:val="Normal"/>
    <w:link w:val="Heading3Char"/>
    <w:qFormat/>
    <w:pPr>
      <w:keepNext/>
      <w:tabs>
        <w:tab w:val="left" w:pos="-1123"/>
        <w:tab w:val="left" w:pos="-720"/>
        <w:tab w:val="left" w:pos="0"/>
        <w:tab w:val="left" w:pos="1440"/>
      </w:tabs>
      <w:spacing w:line="224" w:lineRule="auto"/>
      <w:jc w:val="both"/>
      <w:outlineLvl w:val="2"/>
    </w:pPr>
    <w:rPr>
      <w:b/>
      <w:sz w:val="20"/>
    </w:rPr>
  </w:style>
  <w:style w:type="paragraph" w:styleId="Heading4">
    <w:name w:val="heading 4"/>
    <w:basedOn w:val="Normal"/>
    <w:next w:val="Normal"/>
    <w:qFormat/>
    <w:pPr>
      <w:keepNext/>
      <w:jc w:val="center"/>
      <w:outlineLvl w:val="3"/>
    </w:pPr>
    <w:rPr>
      <w:b/>
      <w:i/>
      <w:sz w:val="32"/>
    </w:rPr>
  </w:style>
  <w:style w:type="paragraph" w:styleId="Heading5">
    <w:name w:val="heading 5"/>
    <w:basedOn w:val="Normal"/>
    <w:next w:val="Normal"/>
    <w:qFormat/>
    <w:pPr>
      <w:keepNext/>
      <w:widowControl w:val="0"/>
      <w:numPr>
        <w:numId w:val="1"/>
      </w:numPr>
      <w:tabs>
        <w:tab w:val="left" w:pos="-1440"/>
        <w:tab w:val="left" w:pos="-720"/>
        <w:tab w:val="left" w:pos="552"/>
        <w:tab w:val="left" w:pos="1435"/>
        <w:tab w:val="center" w:pos="3532"/>
        <w:tab w:val="decimal" w:pos="5409"/>
        <w:tab w:val="decimal" w:pos="6844"/>
        <w:tab w:val="decimal" w:pos="8280"/>
        <w:tab w:val="decimal" w:pos="9715"/>
      </w:tabs>
      <w:spacing w:line="212" w:lineRule="auto"/>
      <w:jc w:val="both"/>
      <w:outlineLvl w:val="4"/>
    </w:pPr>
    <w:rPr>
      <w:rFonts w:ascii="Times New Roman" w:hAnsi="Times New Roman"/>
      <w:b/>
      <w:snapToGrid w:val="0"/>
      <w:sz w:val="20"/>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keepNext/>
      <w:tabs>
        <w:tab w:val="left" w:pos="-1124"/>
        <w:tab w:val="left" w:pos="-720"/>
        <w:tab w:val="left" w:pos="117"/>
        <w:tab w:val="left" w:pos="720"/>
        <w:tab w:val="left" w:pos="1435"/>
        <w:tab w:val="center" w:pos="3532"/>
        <w:tab w:val="decimal" w:pos="5409"/>
        <w:tab w:val="decimal" w:pos="6844"/>
        <w:tab w:val="decimal" w:pos="8280"/>
        <w:tab w:val="decimal" w:pos="9715"/>
      </w:tabs>
      <w:spacing w:line="212" w:lineRule="auto"/>
      <w:ind w:left="720" w:hanging="720"/>
      <w:jc w:val="center"/>
      <w:outlineLvl w:val="6"/>
    </w:pPr>
    <w:rPr>
      <w:rFonts w:ascii="Times New Roman" w:hAnsi="Times New Roman"/>
      <w:b/>
      <w:sz w:val="20"/>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rFonts w:ascii="Times New Roman" w:hAnsi="Times New Roman"/>
    </w:rPr>
  </w:style>
  <w:style w:type="paragraph" w:styleId="BodyTextIndent">
    <w:name w:val="Body Text Indent"/>
    <w:basedOn w:val="Normal"/>
    <w:pPr>
      <w:widowControl w:val="0"/>
      <w:ind w:left="360"/>
      <w:jc w:val="both"/>
    </w:pPr>
    <w:rPr>
      <w:rFonts w:ascii="Times New Roman" w:hAnsi="Times New Roman"/>
      <w:i/>
      <w:snapToGrid w:val="0"/>
      <w:sz w:val="20"/>
      <w:lang w:val="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rPr>
      <w:sz w:val="22"/>
    </w:rPr>
  </w:style>
  <w:style w:type="paragraph" w:styleId="BodyText2">
    <w:name w:val="Body Text 2"/>
    <w:basedOn w:val="Normal"/>
    <w:pPr>
      <w:jc w:val="both"/>
    </w:pPr>
    <w:rPr>
      <w:sz w:val="20"/>
    </w:rPr>
  </w:style>
  <w:style w:type="paragraph" w:styleId="Subtitle">
    <w:name w:val="Subtitle"/>
    <w:basedOn w:val="Normal"/>
    <w:qFormat/>
    <w:pPr>
      <w:jc w:val="center"/>
    </w:pPr>
    <w:rPr>
      <w:b/>
    </w:rPr>
  </w:style>
  <w:style w:type="paragraph" w:styleId="BodyText3">
    <w:name w:val="Body Text 3"/>
    <w:basedOn w:val="Normal"/>
    <w:rPr>
      <w:sz w:val="20"/>
    </w:rPr>
  </w:style>
  <w:style w:type="paragraph" w:styleId="NormalWeb">
    <w:name w:val="Normal (Web)"/>
    <w:basedOn w:val="Normal"/>
    <w:pPr>
      <w:overflowPunct w:val="0"/>
      <w:adjustRightInd w:val="0"/>
      <w:spacing w:before="100" w:after="100"/>
    </w:pPr>
    <w:rPr>
      <w:rFonts w:ascii="Arial Unicode MS" w:eastAsia="Arial Unicode MS" w:hAnsi="Arial Unicode MS"/>
      <w:kern w:val="28"/>
      <w:szCs w:val="24"/>
      <w:lang w:val="en-U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 w:val="20"/>
      <w:u w:val="single"/>
    </w:rPr>
  </w:style>
  <w:style w:type="table" w:styleId="TableGrid">
    <w:name w:val="Table Grid"/>
    <w:basedOn w:val="TableNormal"/>
    <w:rsid w:val="00844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90E63"/>
    <w:rPr>
      <w:rFonts w:ascii="Arial" w:hAnsi="Arial"/>
      <w:sz w:val="24"/>
      <w:lang w:eastAsia="en-US"/>
    </w:rPr>
  </w:style>
  <w:style w:type="character" w:customStyle="1" w:styleId="Heading3Char">
    <w:name w:val="Heading 3 Char"/>
    <w:link w:val="Heading3"/>
    <w:rsid w:val="00A90E63"/>
    <w:rPr>
      <w:rFonts w:ascii="Arial" w:hAnsi="Arial"/>
      <w:b/>
      <w:lang w:eastAsia="en-US"/>
    </w:rPr>
  </w:style>
  <w:style w:type="character" w:styleId="CommentReference">
    <w:name w:val="annotation reference"/>
    <w:rsid w:val="00A90E63"/>
    <w:rPr>
      <w:sz w:val="16"/>
      <w:szCs w:val="16"/>
    </w:rPr>
  </w:style>
  <w:style w:type="paragraph" w:styleId="CommentText">
    <w:name w:val="annotation text"/>
    <w:basedOn w:val="Normal"/>
    <w:link w:val="CommentTextChar"/>
    <w:rsid w:val="00A90E63"/>
    <w:rPr>
      <w:sz w:val="20"/>
    </w:rPr>
  </w:style>
  <w:style w:type="character" w:customStyle="1" w:styleId="CommentTextChar">
    <w:name w:val="Comment Text Char"/>
    <w:link w:val="CommentText"/>
    <w:rsid w:val="00A90E63"/>
    <w:rPr>
      <w:rFonts w:ascii="Arial" w:hAnsi="Arial"/>
      <w:lang w:eastAsia="en-US"/>
    </w:rPr>
  </w:style>
  <w:style w:type="paragraph" w:styleId="CommentSubject">
    <w:name w:val="annotation subject"/>
    <w:basedOn w:val="CommentText"/>
    <w:next w:val="CommentText"/>
    <w:link w:val="CommentSubjectChar"/>
    <w:rsid w:val="00A90E63"/>
    <w:rPr>
      <w:b/>
      <w:bCs/>
    </w:rPr>
  </w:style>
  <w:style w:type="character" w:customStyle="1" w:styleId="CommentSubjectChar">
    <w:name w:val="Comment Subject Char"/>
    <w:link w:val="CommentSubject"/>
    <w:rsid w:val="00A90E63"/>
    <w:rPr>
      <w:rFonts w:ascii="Arial" w:hAnsi="Arial"/>
      <w:b/>
      <w:bCs/>
      <w:lang w:eastAsia="en-US"/>
    </w:rPr>
  </w:style>
  <w:style w:type="paragraph" w:styleId="ListParagraph">
    <w:name w:val="List Paragraph"/>
    <w:basedOn w:val="Normal"/>
    <w:uiPriority w:val="34"/>
    <w:qFormat/>
    <w:rsid w:val="00FA2784"/>
    <w:pPr>
      <w:ind w:left="720"/>
    </w:pPr>
  </w:style>
  <w:style w:type="character" w:customStyle="1" w:styleId="NormalwithbulletsChar">
    <w:name w:val="Normal with bullets Char"/>
    <w:link w:val="Normalwithbullets"/>
    <w:locked/>
    <w:rsid w:val="00B034B4"/>
    <w:rPr>
      <w:rFonts w:ascii="Calibri" w:eastAsia="Calibri" w:hAnsi="Calibri"/>
      <w:color w:val="000000"/>
      <w:sz w:val="24"/>
      <w:szCs w:val="24"/>
      <w:lang w:val="x-none" w:eastAsia="x-none"/>
    </w:rPr>
  </w:style>
  <w:style w:type="paragraph" w:customStyle="1" w:styleId="Normalwithbullets">
    <w:name w:val="Normal with bullets"/>
    <w:basedOn w:val="Normal"/>
    <w:link w:val="NormalwithbulletsChar"/>
    <w:qFormat/>
    <w:rsid w:val="00B034B4"/>
    <w:pPr>
      <w:numPr>
        <w:numId w:val="29"/>
      </w:numPr>
      <w:spacing w:before="120" w:after="120"/>
      <w:ind w:left="714" w:hanging="357"/>
    </w:pPr>
    <w:rPr>
      <w:rFonts w:ascii="Calibri" w:eastAsia="Calibri" w:hAnsi="Calibri"/>
      <w:color w:val="00000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225183">
      <w:bodyDiv w:val="1"/>
      <w:marLeft w:val="0"/>
      <w:marRight w:val="0"/>
      <w:marTop w:val="0"/>
      <w:marBottom w:val="0"/>
      <w:divBdr>
        <w:top w:val="none" w:sz="0" w:space="0" w:color="auto"/>
        <w:left w:val="none" w:sz="0" w:space="0" w:color="auto"/>
        <w:bottom w:val="none" w:sz="0" w:space="0" w:color="auto"/>
        <w:right w:val="none" w:sz="0" w:space="0" w:color="auto"/>
      </w:divBdr>
    </w:div>
    <w:div w:id="564296856">
      <w:bodyDiv w:val="1"/>
      <w:marLeft w:val="0"/>
      <w:marRight w:val="0"/>
      <w:marTop w:val="0"/>
      <w:marBottom w:val="0"/>
      <w:divBdr>
        <w:top w:val="none" w:sz="0" w:space="0" w:color="auto"/>
        <w:left w:val="none" w:sz="0" w:space="0" w:color="auto"/>
        <w:bottom w:val="none" w:sz="0" w:space="0" w:color="auto"/>
        <w:right w:val="none" w:sz="0" w:space="0" w:color="auto"/>
      </w:divBdr>
    </w:div>
    <w:div w:id="857162591">
      <w:bodyDiv w:val="1"/>
      <w:marLeft w:val="0"/>
      <w:marRight w:val="0"/>
      <w:marTop w:val="0"/>
      <w:marBottom w:val="0"/>
      <w:divBdr>
        <w:top w:val="none" w:sz="0" w:space="0" w:color="auto"/>
        <w:left w:val="none" w:sz="0" w:space="0" w:color="auto"/>
        <w:bottom w:val="none" w:sz="0" w:space="0" w:color="auto"/>
        <w:right w:val="none" w:sz="0" w:space="0" w:color="auto"/>
      </w:divBdr>
    </w:div>
    <w:div w:id="1787771175">
      <w:bodyDiv w:val="1"/>
      <w:marLeft w:val="0"/>
      <w:marRight w:val="0"/>
      <w:marTop w:val="0"/>
      <w:marBottom w:val="0"/>
      <w:divBdr>
        <w:top w:val="none" w:sz="0" w:space="0" w:color="auto"/>
        <w:left w:val="none" w:sz="0" w:space="0" w:color="auto"/>
        <w:bottom w:val="none" w:sz="0" w:space="0" w:color="auto"/>
        <w:right w:val="none" w:sz="0" w:space="0" w:color="auto"/>
      </w:divBdr>
    </w:div>
    <w:div w:id="211519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704f1e-cdcc-44fd-b4f5-7ba2488f22e8">
      <Terms xmlns="http://schemas.microsoft.com/office/infopath/2007/PartnerControls"/>
    </lcf76f155ced4ddcb4097134ff3c332f>
    <TaxCatchAll xmlns="dda71c1d-9d74-4373-b485-0515169878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0B05BF87BCF84AA2F2B58AE44DE960" ma:contentTypeVersion="15" ma:contentTypeDescription="Create a new document." ma:contentTypeScope="" ma:versionID="2be847dc129337db80ea4140f961ea15">
  <xsd:schema xmlns:xsd="http://www.w3.org/2001/XMLSchema" xmlns:xs="http://www.w3.org/2001/XMLSchema" xmlns:p="http://schemas.microsoft.com/office/2006/metadata/properties" xmlns:ns2="dda71c1d-9d74-4373-b485-0515169878dd" xmlns:ns3="54704f1e-cdcc-44fd-b4f5-7ba2488f22e8" targetNamespace="http://schemas.microsoft.com/office/2006/metadata/properties" ma:root="true" ma:fieldsID="b472cd32dafb6cb13441ea69ad04480c" ns2:_="" ns3:_="">
    <xsd:import namespace="dda71c1d-9d74-4373-b485-0515169878dd"/>
    <xsd:import namespace="54704f1e-cdcc-44fd-b4f5-7ba2488f22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7" nillable="true" ma:displayName="Taxonomy Catch All Column" ma:hidden="true" ma:list="{d1d33b18-1b3f-4d79-8cf6-5b5c667265b9}" ma:internalName="TaxCatchAll" ma:showField="CatchAllData" ma:web="dda71c1d-9d74-4373-b485-0515169878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704f1e-cdcc-44fd-b4f5-7ba2488f22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b4e5bc1-afe1-41a0-8bb6-0c86a3955834"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0D525-887E-41FA-8107-AE36C6E2FC0C}">
  <ds:schemaRefs>
    <ds:schemaRef ds:uri="http://schemas.microsoft.com/office/2006/metadata/properties"/>
    <ds:schemaRef ds:uri="http://schemas.microsoft.com/office/infopath/2007/PartnerControls"/>
    <ds:schemaRef ds:uri="54704f1e-cdcc-44fd-b4f5-7ba2488f22e8"/>
    <ds:schemaRef ds:uri="dda71c1d-9d74-4373-b485-0515169878dd"/>
  </ds:schemaRefs>
</ds:datastoreItem>
</file>

<file path=customXml/itemProps2.xml><?xml version="1.0" encoding="utf-8"?>
<ds:datastoreItem xmlns:ds="http://schemas.openxmlformats.org/officeDocument/2006/customXml" ds:itemID="{978B21E6-E484-42B4-A15F-AD9F1B0658EA}">
  <ds:schemaRefs>
    <ds:schemaRef ds:uri="http://schemas.microsoft.com/sharepoint/v3/contenttype/forms"/>
  </ds:schemaRefs>
</ds:datastoreItem>
</file>

<file path=customXml/itemProps3.xml><?xml version="1.0" encoding="utf-8"?>
<ds:datastoreItem xmlns:ds="http://schemas.openxmlformats.org/officeDocument/2006/customXml" ds:itemID="{B3A1C9E8-DA67-4AA8-935C-1B63A691D455}"/>
</file>

<file path=customXml/itemProps4.xml><?xml version="1.0" encoding="utf-8"?>
<ds:datastoreItem xmlns:ds="http://schemas.openxmlformats.org/officeDocument/2006/customXml" ds:itemID="{A7A4F917-DD59-4BF3-90A5-D20DA2E6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LUTHERAN COUNCIL OF GREAT BRITAIN LIMITED</vt:lpstr>
    </vt:vector>
  </TitlesOfParts>
  <Company>International Lutheran Centre</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LUTHERAN COUNCIL OF GREAT BRITAIN LIMITED</dc:title>
  <dc:subject/>
  <dc:creator>Any User</dc:creator>
  <cp:keywords/>
  <cp:lastModifiedBy>Ben Cross</cp:lastModifiedBy>
  <cp:revision>8</cp:revision>
  <cp:lastPrinted>2020-04-24T12:31:00Z</cp:lastPrinted>
  <dcterms:created xsi:type="dcterms:W3CDTF">2023-11-29T09:45:00Z</dcterms:created>
  <dcterms:modified xsi:type="dcterms:W3CDTF">2024-06-12T11:46:00Z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0x010100D60B05BF87BCF84AA2F2B58AE44DE960</vt:lpwstr>
  </property>
  <property fmtid="{D5CDD505-2E9C-101B-9397-08002B2CF9AE}" pid="3" name="MediaServiceImageTags">
    <vt:lpwstr/>
  </property>
</Properties>
</file>