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64" w:rsidRPr="00FE7C3C" w:rsidRDefault="00527DC8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4C15EE4" wp14:editId="7962274B">
            <wp:simplePos x="0" y="0"/>
            <wp:positionH relativeFrom="column">
              <wp:posOffset>4585970</wp:posOffset>
            </wp:positionH>
            <wp:positionV relativeFrom="paragraph">
              <wp:posOffset>-252730</wp:posOffset>
            </wp:positionV>
            <wp:extent cx="1295400" cy="1224979"/>
            <wp:effectExtent l="0" t="0" r="0" b="0"/>
            <wp:wrapNone/>
            <wp:docPr id="2" name="Picture 2" descr="U:\Personnel\TCT - Telford Christians Together\T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ersonnel\TCT - Telford Christians Together\TC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C64" w:rsidRPr="00FE7C3C" w:rsidRDefault="00057C64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057C64" w:rsidRPr="00FE7C3C" w:rsidRDefault="00057C64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057C64" w:rsidRPr="000F352F" w:rsidRDefault="00330B0F" w:rsidP="000F352F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</w:rPr>
      </w:pPr>
      <w:r>
        <w:rPr>
          <w:rFonts w:asciiTheme="minorHAnsi" w:hAnsiTheme="minorHAnsi" w:cs="Arial"/>
          <w:b/>
          <w:bCs/>
          <w:snapToGrid w:val="0"/>
          <w:sz w:val="28"/>
          <w:szCs w:val="28"/>
        </w:rPr>
        <w:t>MISSION STATEMENT</w:t>
      </w:r>
    </w:p>
    <w:p w:rsidR="00057C64" w:rsidRDefault="00E2273C" w:rsidP="00E2273C">
      <w:pPr>
        <w:widowControl w:val="0"/>
        <w:ind w:left="720" w:right="-568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 w:rsidR="00A67B4D"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 w:rsidR="00A67B4D"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 w:rsidR="00A67B4D"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 w:rsidR="00A67B4D">
        <w:rPr>
          <w:rFonts w:asciiTheme="minorHAnsi" w:hAnsiTheme="minorHAnsi" w:cs="Arial"/>
          <w:b/>
          <w:bCs/>
          <w:snapToGrid w:val="0"/>
          <w:sz w:val="24"/>
          <w:szCs w:val="24"/>
        </w:rPr>
        <w:tab/>
        <w:t xml:space="preserve">             </w:t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 w:rsidR="00A67B4D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 </w:t>
      </w:r>
      <w:r w:rsidR="00CA0A92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    </w:t>
      </w:r>
    </w:p>
    <w:p w:rsidR="000F352F" w:rsidRDefault="00F61470">
      <w:pPr>
        <w:widowControl w:val="0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>
        <w:rPr>
          <w:rFonts w:asciiTheme="minorHAnsi" w:hAnsiTheme="minorHAnsi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173990</wp:posOffset>
                </wp:positionV>
                <wp:extent cx="6355080" cy="0"/>
                <wp:effectExtent l="0" t="0" r="2667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2.9pt;margin-top:13.7pt;width:50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" strokecolor="#5f497a [2407]" strokeweight="1.5pt"/>
            </w:pict>
          </mc:Fallback>
        </mc:AlternateContent>
      </w:r>
    </w:p>
    <w:p w:rsidR="00330B0F" w:rsidRDefault="00330B0F">
      <w:pPr>
        <w:widowControl w:val="0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330B0F" w:rsidRPr="00330B0F" w:rsidRDefault="00330B0F" w:rsidP="00330B0F">
      <w:pPr>
        <w:pStyle w:val="NoSpacing"/>
        <w:jc w:val="both"/>
        <w:rPr>
          <w:b/>
          <w:snapToGrid w:val="0"/>
        </w:rPr>
      </w:pPr>
      <w:r w:rsidRPr="00330B0F">
        <w:rPr>
          <w:b/>
          <w:snapToGrid w:val="0"/>
        </w:rPr>
        <w:t>A Way Forward for Telford Churches</w:t>
      </w:r>
    </w:p>
    <w:p w:rsidR="00330B0F" w:rsidRDefault="00330B0F" w:rsidP="00330B0F">
      <w:pPr>
        <w:pStyle w:val="NoSpacing"/>
        <w:jc w:val="both"/>
        <w:rPr>
          <w:snapToGrid w:val="0"/>
        </w:rPr>
      </w:pPr>
      <w:r>
        <w:rPr>
          <w:snapToGrid w:val="0"/>
        </w:rPr>
        <w:t>‘Telford Christians Together’</w:t>
      </w:r>
    </w:p>
    <w:p w:rsidR="00330B0F" w:rsidRDefault="00330B0F" w:rsidP="00330B0F">
      <w:pPr>
        <w:pStyle w:val="NoSpacing"/>
        <w:jc w:val="both"/>
        <w:rPr>
          <w:snapToGrid w:val="0"/>
        </w:rPr>
      </w:pPr>
    </w:p>
    <w:p w:rsidR="00330B0F" w:rsidRDefault="00330B0F" w:rsidP="00330B0F">
      <w:pPr>
        <w:pStyle w:val="NoSpacing"/>
        <w:jc w:val="both"/>
        <w:rPr>
          <w:snapToGrid w:val="0"/>
        </w:rPr>
      </w:pPr>
      <w:r>
        <w:rPr>
          <w:snapToGrid w:val="0"/>
        </w:rPr>
        <w:t>Telford Christians Together is a rebrand of Telford Christian Council which recently agreed the following statements:</w:t>
      </w:r>
    </w:p>
    <w:p w:rsidR="00330B0F" w:rsidRDefault="00330B0F" w:rsidP="00330B0F">
      <w:pPr>
        <w:pStyle w:val="NoSpacing"/>
        <w:jc w:val="both"/>
        <w:rPr>
          <w:snapToGrid w:val="0"/>
        </w:rPr>
      </w:pPr>
    </w:p>
    <w:p w:rsidR="00330B0F" w:rsidRDefault="00330B0F" w:rsidP="00330B0F">
      <w:pPr>
        <w:pStyle w:val="NoSpacing"/>
        <w:jc w:val="both"/>
        <w:rPr>
          <w:snapToGrid w:val="0"/>
        </w:rPr>
      </w:pPr>
    </w:p>
    <w:p w:rsidR="00330B0F" w:rsidRDefault="00330B0F" w:rsidP="00330B0F">
      <w:pPr>
        <w:pStyle w:val="NoSpacing"/>
        <w:jc w:val="both"/>
        <w:rPr>
          <w:b/>
          <w:snapToGrid w:val="0"/>
        </w:rPr>
      </w:pPr>
      <w:r w:rsidRPr="00330B0F">
        <w:rPr>
          <w:b/>
          <w:snapToGrid w:val="0"/>
        </w:rPr>
        <w:t>The Vision Statement</w:t>
      </w:r>
    </w:p>
    <w:p w:rsidR="00330B0F" w:rsidRDefault="00330B0F" w:rsidP="00330B0F">
      <w:pPr>
        <w:pStyle w:val="NoSpacing"/>
        <w:jc w:val="both"/>
        <w:rPr>
          <w:snapToGrid w:val="0"/>
        </w:rPr>
      </w:pPr>
      <w:r>
        <w:rPr>
          <w:snapToGrid w:val="0"/>
        </w:rPr>
        <w:t>Telford Christians Together is a meeting point of followers of Jesus Christ which exists to communicate, motivate and facilitate the mission and ministry of the Gospel through the Churches in the Borough of Telford &amp; Wrekin.</w:t>
      </w:r>
    </w:p>
    <w:p w:rsidR="00330B0F" w:rsidRDefault="00330B0F" w:rsidP="00330B0F">
      <w:pPr>
        <w:pStyle w:val="NoSpacing"/>
        <w:jc w:val="both"/>
        <w:rPr>
          <w:snapToGrid w:val="0"/>
        </w:rPr>
      </w:pPr>
    </w:p>
    <w:p w:rsidR="00330B0F" w:rsidRDefault="00330B0F" w:rsidP="00330B0F">
      <w:pPr>
        <w:pStyle w:val="NoSpacing"/>
        <w:jc w:val="both"/>
        <w:rPr>
          <w:snapToGrid w:val="0"/>
        </w:rPr>
      </w:pPr>
    </w:p>
    <w:p w:rsidR="00330B0F" w:rsidRDefault="00330B0F" w:rsidP="00330B0F">
      <w:pPr>
        <w:pStyle w:val="NoSpacing"/>
        <w:jc w:val="both"/>
        <w:rPr>
          <w:snapToGrid w:val="0"/>
        </w:rPr>
      </w:pPr>
      <w:r>
        <w:rPr>
          <w:b/>
          <w:snapToGrid w:val="0"/>
        </w:rPr>
        <w:t>The Mission Statement</w:t>
      </w:r>
    </w:p>
    <w:p w:rsidR="00330B0F" w:rsidRPr="00330B0F" w:rsidRDefault="00330B0F" w:rsidP="00330B0F">
      <w:pPr>
        <w:pStyle w:val="NoSpacing"/>
        <w:jc w:val="both"/>
        <w:rPr>
          <w:snapToGrid w:val="0"/>
        </w:rPr>
      </w:pPr>
      <w:r>
        <w:rPr>
          <w:snapToGrid w:val="0"/>
        </w:rPr>
        <w:t>Telford Christians Together will be an effective umbrella body for the wider mission activities and projects of the Churches and Christian agencies across the Borough of Telford and Wrekin.</w:t>
      </w:r>
    </w:p>
    <w:sectPr w:rsidR="00330B0F" w:rsidRPr="00330B0F" w:rsidSect="00057C64">
      <w:pgSz w:w="11907" w:h="16840" w:code="9"/>
      <w:pgMar w:top="1418" w:right="1418" w:bottom="1134" w:left="1418" w:header="709" w:footer="107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55" w:rsidRDefault="005B1B55">
      <w:r>
        <w:separator/>
      </w:r>
    </w:p>
  </w:endnote>
  <w:endnote w:type="continuationSeparator" w:id="0">
    <w:p w:rsidR="005B1B55" w:rsidRDefault="005B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55" w:rsidRDefault="005B1B55">
      <w:r>
        <w:separator/>
      </w:r>
    </w:p>
  </w:footnote>
  <w:footnote w:type="continuationSeparator" w:id="0">
    <w:p w:rsidR="005B1B55" w:rsidRDefault="005B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5C34"/>
    <w:multiLevelType w:val="hybridMultilevel"/>
    <w:tmpl w:val="F8CC5A2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3C"/>
    <w:rsid w:val="000167A2"/>
    <w:rsid w:val="00057C64"/>
    <w:rsid w:val="000B78E9"/>
    <w:rsid w:val="000C7D7A"/>
    <w:rsid w:val="000D31DE"/>
    <w:rsid w:val="000F352F"/>
    <w:rsid w:val="00206CC1"/>
    <w:rsid w:val="00265B80"/>
    <w:rsid w:val="00267B81"/>
    <w:rsid w:val="00276CA1"/>
    <w:rsid w:val="002C12FE"/>
    <w:rsid w:val="002F0FD8"/>
    <w:rsid w:val="002F3C99"/>
    <w:rsid w:val="002F4F7A"/>
    <w:rsid w:val="00330B0F"/>
    <w:rsid w:val="003E6594"/>
    <w:rsid w:val="004F1A92"/>
    <w:rsid w:val="00506057"/>
    <w:rsid w:val="00527DC8"/>
    <w:rsid w:val="005503BB"/>
    <w:rsid w:val="005B1B55"/>
    <w:rsid w:val="005C2BB0"/>
    <w:rsid w:val="005E6E46"/>
    <w:rsid w:val="006B4C62"/>
    <w:rsid w:val="006E504A"/>
    <w:rsid w:val="006E6126"/>
    <w:rsid w:val="00791785"/>
    <w:rsid w:val="007D414F"/>
    <w:rsid w:val="007E56D7"/>
    <w:rsid w:val="00801D95"/>
    <w:rsid w:val="00895F24"/>
    <w:rsid w:val="008A5668"/>
    <w:rsid w:val="008F1700"/>
    <w:rsid w:val="00934F32"/>
    <w:rsid w:val="009E1D47"/>
    <w:rsid w:val="00A22341"/>
    <w:rsid w:val="00A67B4D"/>
    <w:rsid w:val="00B53747"/>
    <w:rsid w:val="00C33574"/>
    <w:rsid w:val="00CA0A92"/>
    <w:rsid w:val="00CB1541"/>
    <w:rsid w:val="00E11DC1"/>
    <w:rsid w:val="00E2273C"/>
    <w:rsid w:val="00E739CE"/>
    <w:rsid w:val="00E7450C"/>
    <w:rsid w:val="00F61470"/>
    <w:rsid w:val="00FA624F"/>
    <w:rsid w:val="00FE333C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57db45,#62fc24,#aab070,#b5d749"/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64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C64"/>
    <w:pPr>
      <w:keepNext/>
      <w:widowControl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C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57C64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C6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57C64"/>
    <w:pPr>
      <w:widowControl w:val="0"/>
      <w:ind w:left="720" w:hanging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C6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7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C64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C6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C64"/>
    <w:rPr>
      <w:sz w:val="20"/>
      <w:szCs w:val="20"/>
      <w:lang w:eastAsia="en-US"/>
    </w:rPr>
  </w:style>
  <w:style w:type="paragraph" w:styleId="NoSpacing">
    <w:name w:val="No Spacing"/>
    <w:uiPriority w:val="1"/>
    <w:qFormat/>
    <w:rsid w:val="00FE7C3C"/>
    <w:pPr>
      <w:spacing w:after="0" w:line="240" w:lineRule="auto"/>
    </w:pPr>
    <w:rPr>
      <w:rFonts w:ascii="Calibri" w:eastAsia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5668"/>
    <w:pPr>
      <w:ind w:left="720"/>
      <w:contextualSpacing/>
    </w:pPr>
  </w:style>
  <w:style w:type="table" w:styleId="TableGrid">
    <w:name w:val="Table Grid"/>
    <w:basedOn w:val="TableNormal"/>
    <w:uiPriority w:val="59"/>
    <w:rsid w:val="00CB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64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C64"/>
    <w:pPr>
      <w:keepNext/>
      <w:widowControl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C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57C64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C6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57C64"/>
    <w:pPr>
      <w:widowControl w:val="0"/>
      <w:ind w:left="720" w:hanging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C6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7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C64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C6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C64"/>
    <w:rPr>
      <w:sz w:val="20"/>
      <w:szCs w:val="20"/>
      <w:lang w:eastAsia="en-US"/>
    </w:rPr>
  </w:style>
  <w:style w:type="paragraph" w:styleId="NoSpacing">
    <w:name w:val="No Spacing"/>
    <w:uiPriority w:val="1"/>
    <w:qFormat/>
    <w:rsid w:val="00FE7C3C"/>
    <w:pPr>
      <w:spacing w:after="0" w:line="240" w:lineRule="auto"/>
    </w:pPr>
    <w:rPr>
      <w:rFonts w:ascii="Calibri" w:eastAsia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5668"/>
    <w:pPr>
      <w:ind w:left="720"/>
      <w:contextualSpacing/>
    </w:pPr>
  </w:style>
  <w:style w:type="table" w:styleId="TableGrid">
    <w:name w:val="Table Grid"/>
    <w:basedOn w:val="TableNormal"/>
    <w:uiPriority w:val="59"/>
    <w:rsid w:val="00CB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3" ma:contentTypeDescription="Create a new document." ma:contentTypeScope="" ma:versionID="318362d2f99453151b8736aee55976ba">
  <xsd:schema xmlns:xsd="http://www.w3.org/2001/XMLSchema" xmlns:xs="http://www.w3.org/2001/XMLSchema" xmlns:p="http://schemas.microsoft.com/office/2006/metadata/properties" xmlns:ns2="dda71c1d-9d74-4373-b485-0515169878dd" targetNamespace="http://schemas.microsoft.com/office/2006/metadata/properties" ma:root="true" ma:fieldsID="aaea235f289c660693b42b8b805105cf" ns2:_="">
    <xsd:import namespace="dda71c1d-9d74-4373-b485-051516987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A3F55-C356-4688-9192-B2A0496482FA}"/>
</file>

<file path=customXml/itemProps2.xml><?xml version="1.0" encoding="utf-8"?>
<ds:datastoreItem xmlns:ds="http://schemas.openxmlformats.org/officeDocument/2006/customXml" ds:itemID="{91F5D27F-BC01-4D33-A6E5-81AD635D4E57}"/>
</file>

<file path=customXml/itemProps3.xml><?xml version="1.0" encoding="utf-8"?>
<ds:datastoreItem xmlns:ds="http://schemas.openxmlformats.org/officeDocument/2006/customXml" ds:itemID="{A1EFE7B8-15E1-46BD-829A-7F4F2F884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- TELFORD CHRISTIAN COUNCIL SUPPORTED HOUSING</vt:lpstr>
    </vt:vector>
  </TitlesOfParts>
  <Company>Telford Christian Council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- TELFORD CHRISTIAN COUNCIL SUPPORTED HOUSING</dc:title>
  <dc:creator>Three</dc:creator>
  <cp:lastModifiedBy>Donna Griffin</cp:lastModifiedBy>
  <cp:revision>2</cp:revision>
  <cp:lastPrinted>2016-03-14T12:48:00Z</cp:lastPrinted>
  <dcterms:created xsi:type="dcterms:W3CDTF">2016-03-31T10:48:00Z</dcterms:created>
  <dcterms:modified xsi:type="dcterms:W3CDTF">2016-03-31T10:48:00Z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0x010100DC32BD961FAE994C808B941C157774D1</vt:lpwstr>
  </property>
</Properties>
</file>