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64" w:rsidRPr="00010041" w:rsidRDefault="00B87264" w:rsidP="002459AE">
      <w:pPr>
        <w:widowControl w:val="0"/>
        <w:rPr>
          <w:rFonts w:asciiTheme="minorHAnsi" w:hAnsiTheme="minorHAnsi" w:cs="Arial"/>
          <w:b/>
          <w:bCs/>
          <w:snapToGrid w:val="0"/>
          <w:sz w:val="36"/>
          <w:szCs w:val="24"/>
        </w:rPr>
      </w:pPr>
      <w:bookmarkStart w:id="0" w:name="_GoBack"/>
      <w:bookmarkEnd w:id="0"/>
      <w:r w:rsidRPr="00010041"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-62230</wp:posOffset>
            </wp:positionV>
            <wp:extent cx="1248410" cy="1181100"/>
            <wp:effectExtent l="19050" t="0" r="8890" b="0"/>
            <wp:wrapNone/>
            <wp:docPr id="2" name="Picture 2" descr="U:\Personnel\TCT - Telford Christians Together\T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ersonnel\TCT - Telford Christians Together\TC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9AE" w:rsidRPr="00010041">
        <w:rPr>
          <w:rFonts w:asciiTheme="minorHAnsi" w:hAnsiTheme="minorHAnsi" w:cs="Arial"/>
          <w:b/>
          <w:bCs/>
          <w:snapToGrid w:val="0"/>
          <w:sz w:val="36"/>
          <w:szCs w:val="24"/>
        </w:rPr>
        <w:t>CHRISTIANS</w:t>
      </w:r>
    </w:p>
    <w:p w:rsidR="002459AE" w:rsidRPr="00010041" w:rsidRDefault="002459AE" w:rsidP="002459AE">
      <w:pPr>
        <w:widowControl w:val="0"/>
        <w:rPr>
          <w:rFonts w:asciiTheme="minorHAnsi" w:hAnsiTheme="minorHAnsi" w:cs="Arial"/>
          <w:b/>
          <w:bCs/>
          <w:i/>
          <w:snapToGrid w:val="0"/>
          <w:sz w:val="36"/>
          <w:szCs w:val="24"/>
        </w:rPr>
      </w:pPr>
      <w:r w:rsidRPr="00010041">
        <w:rPr>
          <w:rFonts w:asciiTheme="minorHAnsi" w:hAnsiTheme="minorHAnsi" w:cs="Arial"/>
          <w:b/>
          <w:bCs/>
          <w:snapToGrid w:val="0"/>
          <w:sz w:val="36"/>
          <w:szCs w:val="24"/>
        </w:rPr>
        <w:t>TOGETHER</w:t>
      </w:r>
      <w:r w:rsidR="00010041">
        <w:rPr>
          <w:rFonts w:asciiTheme="minorHAnsi" w:hAnsiTheme="minorHAnsi" w:cs="Arial"/>
          <w:b/>
          <w:bCs/>
          <w:snapToGrid w:val="0"/>
          <w:sz w:val="36"/>
          <w:szCs w:val="24"/>
        </w:rPr>
        <w:tab/>
      </w:r>
      <w:r w:rsidR="00010041">
        <w:rPr>
          <w:rFonts w:asciiTheme="minorHAnsi" w:hAnsiTheme="minorHAnsi" w:cs="Arial"/>
          <w:b/>
          <w:bCs/>
          <w:snapToGrid w:val="0"/>
          <w:sz w:val="36"/>
          <w:szCs w:val="24"/>
        </w:rPr>
        <w:tab/>
        <w:t xml:space="preserve">   </w:t>
      </w:r>
      <w:r w:rsidRPr="00010041">
        <w:rPr>
          <w:rFonts w:asciiTheme="minorHAnsi" w:hAnsiTheme="minorHAnsi" w:cs="Arial"/>
          <w:b/>
          <w:bCs/>
          <w:snapToGrid w:val="0"/>
          <w:sz w:val="36"/>
          <w:szCs w:val="24"/>
        </w:rPr>
        <w:t xml:space="preserve"> </w:t>
      </w:r>
      <w:r w:rsidRPr="00010041">
        <w:rPr>
          <w:rFonts w:asciiTheme="minorHAnsi" w:hAnsiTheme="minorHAnsi" w:cs="Arial"/>
          <w:b/>
          <w:bCs/>
          <w:i/>
          <w:snapToGrid w:val="0"/>
          <w:sz w:val="36"/>
          <w:szCs w:val="24"/>
        </w:rPr>
        <w:t xml:space="preserve">in partnership with </w:t>
      </w:r>
    </w:p>
    <w:p w:rsidR="002459AE" w:rsidRPr="00010041" w:rsidRDefault="002459AE" w:rsidP="002459AE">
      <w:pPr>
        <w:widowControl w:val="0"/>
        <w:rPr>
          <w:rFonts w:asciiTheme="minorHAnsi" w:hAnsiTheme="minorHAnsi" w:cs="Arial"/>
          <w:b/>
          <w:bCs/>
          <w:snapToGrid w:val="0"/>
          <w:sz w:val="36"/>
          <w:szCs w:val="24"/>
        </w:rPr>
      </w:pPr>
      <w:r w:rsidRPr="00010041">
        <w:rPr>
          <w:rFonts w:asciiTheme="minorHAnsi" w:hAnsiTheme="minorHAnsi" w:cs="Arial"/>
          <w:b/>
          <w:bCs/>
          <w:snapToGrid w:val="0"/>
          <w:sz w:val="36"/>
          <w:szCs w:val="24"/>
        </w:rPr>
        <w:t>IN SHROPSHIRE</w:t>
      </w:r>
    </w:p>
    <w:p w:rsidR="00057C64" w:rsidRPr="00FE7C3C" w:rsidRDefault="00057C64">
      <w:pPr>
        <w:widowControl w:val="0"/>
        <w:jc w:val="center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2459AE" w:rsidRDefault="002459AE" w:rsidP="002459AE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</w:p>
    <w:p w:rsidR="002459AE" w:rsidRDefault="002459AE" w:rsidP="002459AE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  <w:r>
        <w:rPr>
          <w:rFonts w:asciiTheme="minorHAnsi" w:hAnsiTheme="minorHAnsi" w:cs="Arial"/>
          <w:b/>
          <w:bCs/>
          <w:snapToGrid w:val="0"/>
          <w:sz w:val="28"/>
          <w:szCs w:val="28"/>
        </w:rPr>
        <w:t>MISSION ENABLER</w:t>
      </w:r>
    </w:p>
    <w:p w:rsidR="002459AE" w:rsidRDefault="002459AE" w:rsidP="002459AE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</w:p>
    <w:p w:rsidR="002459AE" w:rsidRDefault="001F3349" w:rsidP="000F352F">
      <w:pPr>
        <w:widowControl w:val="0"/>
        <w:rPr>
          <w:rFonts w:asciiTheme="minorHAnsi" w:hAnsiTheme="minorHAnsi" w:cs="Arial"/>
          <w:b/>
          <w:bCs/>
          <w:snapToGrid w:val="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45719</wp:posOffset>
                </wp:positionV>
                <wp:extent cx="6080760" cy="0"/>
                <wp:effectExtent l="0" t="0" r="152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8pt;margin-top:3.6pt;width:478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" strokecolor="#5f497a [2407]" strokeweight="1.5pt"/>
            </w:pict>
          </mc:Fallback>
        </mc:AlternateContent>
      </w:r>
    </w:p>
    <w:p w:rsidR="00057C64" w:rsidRPr="000F352F" w:rsidRDefault="00FE7C3C" w:rsidP="004E5D08">
      <w:pPr>
        <w:widowControl w:val="0"/>
        <w:jc w:val="both"/>
        <w:rPr>
          <w:rFonts w:asciiTheme="minorHAnsi" w:hAnsiTheme="minorHAnsi" w:cs="Arial"/>
          <w:b/>
          <w:bCs/>
          <w:snapToGrid w:val="0"/>
          <w:sz w:val="28"/>
          <w:szCs w:val="28"/>
        </w:rPr>
      </w:pPr>
      <w:r w:rsidRPr="000F352F">
        <w:rPr>
          <w:rFonts w:asciiTheme="minorHAnsi" w:hAnsiTheme="minorHAnsi" w:cs="Arial"/>
          <w:b/>
          <w:bCs/>
          <w:snapToGrid w:val="0"/>
          <w:sz w:val="28"/>
          <w:szCs w:val="28"/>
        </w:rPr>
        <w:t>JOB DESCRIPTION</w:t>
      </w:r>
    </w:p>
    <w:p w:rsidR="002459AE" w:rsidRDefault="002459AE" w:rsidP="004E5D08">
      <w:pPr>
        <w:widowControl w:val="0"/>
        <w:ind w:right="-568"/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4E5D08" w:rsidRDefault="00FE7C3C" w:rsidP="004E5D08">
      <w:pPr>
        <w:pStyle w:val="Heading1"/>
        <w:tabs>
          <w:tab w:val="left" w:pos="2268"/>
        </w:tabs>
        <w:jc w:val="both"/>
        <w:rPr>
          <w:rFonts w:asciiTheme="minorHAnsi" w:hAnsiTheme="minorHAnsi"/>
          <w:sz w:val="24"/>
          <w:szCs w:val="24"/>
        </w:rPr>
      </w:pPr>
      <w:r w:rsidRPr="00FE7C3C">
        <w:rPr>
          <w:rFonts w:asciiTheme="minorHAnsi" w:hAnsiTheme="minorHAnsi"/>
          <w:sz w:val="24"/>
          <w:szCs w:val="24"/>
        </w:rPr>
        <w:t>LOCATION:</w:t>
      </w:r>
    </w:p>
    <w:p w:rsidR="00FA624F" w:rsidRDefault="00F70DB6" w:rsidP="00654E86">
      <w:pPr>
        <w:pStyle w:val="Heading1"/>
        <w:tabs>
          <w:tab w:val="left" w:pos="226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Primarily based at </w:t>
      </w:r>
      <w:r w:rsidR="000167A2" w:rsidRPr="000167A2">
        <w:rPr>
          <w:rFonts w:asciiTheme="minorHAnsi" w:hAnsiTheme="minorHAnsi"/>
          <w:b w:val="0"/>
          <w:sz w:val="24"/>
          <w:szCs w:val="24"/>
        </w:rPr>
        <w:t>Meeting Point House</w:t>
      </w:r>
      <w:r>
        <w:rPr>
          <w:rFonts w:asciiTheme="minorHAnsi" w:hAnsiTheme="minorHAnsi"/>
          <w:b w:val="0"/>
          <w:sz w:val="24"/>
          <w:szCs w:val="24"/>
        </w:rPr>
        <w:t>, Southwater Square, Telford</w:t>
      </w:r>
      <w:r w:rsidR="002459AE">
        <w:rPr>
          <w:rFonts w:asciiTheme="minorHAnsi" w:hAnsiTheme="minorHAnsi"/>
          <w:b w:val="0"/>
          <w:sz w:val="24"/>
          <w:szCs w:val="24"/>
        </w:rPr>
        <w:t xml:space="preserve">, </w:t>
      </w:r>
      <w:r w:rsidR="00010041">
        <w:rPr>
          <w:rFonts w:asciiTheme="minorHAnsi" w:hAnsiTheme="minorHAnsi"/>
          <w:b w:val="0"/>
          <w:sz w:val="24"/>
          <w:szCs w:val="24"/>
        </w:rPr>
        <w:t xml:space="preserve">and </w:t>
      </w:r>
      <w:r>
        <w:rPr>
          <w:rFonts w:asciiTheme="minorHAnsi" w:hAnsiTheme="minorHAnsi"/>
          <w:b w:val="0"/>
          <w:sz w:val="24"/>
          <w:szCs w:val="24"/>
        </w:rPr>
        <w:t>with the expectation to work throughout the county of Shropshire.</w:t>
      </w:r>
    </w:p>
    <w:p w:rsidR="00FA624F" w:rsidRDefault="00FA624F" w:rsidP="004E5D08">
      <w:pPr>
        <w:tabs>
          <w:tab w:val="left" w:pos="2268"/>
        </w:tabs>
        <w:jc w:val="both"/>
      </w:pPr>
    </w:p>
    <w:p w:rsidR="004E5D08" w:rsidRDefault="00FA624F" w:rsidP="004E5D08">
      <w:pPr>
        <w:tabs>
          <w:tab w:val="left" w:pos="2268"/>
        </w:tabs>
        <w:jc w:val="both"/>
        <w:rPr>
          <w:rFonts w:asciiTheme="minorHAnsi" w:hAnsiTheme="minorHAnsi"/>
          <w:b/>
          <w:sz w:val="24"/>
          <w:szCs w:val="24"/>
        </w:rPr>
      </w:pPr>
      <w:r w:rsidRPr="002459AE">
        <w:rPr>
          <w:rFonts w:asciiTheme="minorHAnsi" w:hAnsiTheme="minorHAnsi"/>
          <w:b/>
          <w:sz w:val="24"/>
          <w:szCs w:val="24"/>
        </w:rPr>
        <w:t>HOURS PER WEEK:</w:t>
      </w:r>
    </w:p>
    <w:p w:rsidR="000167A2" w:rsidRPr="002459AE" w:rsidRDefault="00F70DB6" w:rsidP="004E5D08">
      <w:pPr>
        <w:tabs>
          <w:tab w:val="left" w:pos="2268"/>
        </w:tabs>
        <w:jc w:val="both"/>
        <w:rPr>
          <w:rFonts w:asciiTheme="minorHAnsi" w:hAnsiTheme="minorHAnsi"/>
          <w:b/>
          <w:sz w:val="24"/>
          <w:szCs w:val="24"/>
        </w:rPr>
      </w:pPr>
      <w:r w:rsidRPr="002459AE">
        <w:rPr>
          <w:rFonts w:asciiTheme="minorHAnsi" w:hAnsiTheme="minorHAnsi"/>
          <w:sz w:val="24"/>
          <w:szCs w:val="24"/>
        </w:rPr>
        <w:t>The role is made up of two distinct 18 hours posts totalling 36</w:t>
      </w:r>
      <w:r w:rsidR="005B1B55" w:rsidRPr="002459AE">
        <w:rPr>
          <w:rFonts w:asciiTheme="minorHAnsi" w:hAnsiTheme="minorHAnsi"/>
          <w:sz w:val="24"/>
          <w:szCs w:val="24"/>
        </w:rPr>
        <w:t xml:space="preserve"> hours per week. Hours need to be flexible with some evening and weekend meetings/events.</w:t>
      </w:r>
      <w:r w:rsidR="002459AE" w:rsidRPr="002459AE">
        <w:rPr>
          <w:rFonts w:asciiTheme="minorHAnsi" w:hAnsiTheme="minorHAnsi"/>
          <w:sz w:val="24"/>
          <w:szCs w:val="24"/>
        </w:rPr>
        <w:t xml:space="preserve"> 1</w:t>
      </w:r>
      <w:r w:rsidRPr="002459AE">
        <w:rPr>
          <w:rFonts w:asciiTheme="minorHAnsi" w:hAnsiTheme="minorHAnsi"/>
          <w:sz w:val="24"/>
          <w:szCs w:val="24"/>
        </w:rPr>
        <w:t>8 hours are allocated to Telford Churches Together</w:t>
      </w:r>
      <w:r w:rsidR="00654E86">
        <w:rPr>
          <w:rFonts w:asciiTheme="minorHAnsi" w:hAnsiTheme="minorHAnsi"/>
          <w:sz w:val="24"/>
          <w:szCs w:val="24"/>
        </w:rPr>
        <w:t xml:space="preserve"> (TCT)</w:t>
      </w:r>
      <w:r w:rsidRPr="002459AE">
        <w:rPr>
          <w:rFonts w:asciiTheme="minorHAnsi" w:hAnsiTheme="minorHAnsi"/>
          <w:sz w:val="24"/>
          <w:szCs w:val="24"/>
        </w:rPr>
        <w:t xml:space="preserve"> and 18 to Churches Together in Shropshire</w:t>
      </w:r>
      <w:r w:rsidR="00654E86">
        <w:rPr>
          <w:rFonts w:asciiTheme="minorHAnsi" w:hAnsiTheme="minorHAnsi"/>
          <w:sz w:val="24"/>
          <w:szCs w:val="24"/>
        </w:rPr>
        <w:t xml:space="preserve"> (CTS).</w:t>
      </w:r>
    </w:p>
    <w:p w:rsidR="00FA624F" w:rsidRPr="00FA624F" w:rsidRDefault="00FA624F" w:rsidP="004E5D08">
      <w:pPr>
        <w:tabs>
          <w:tab w:val="left" w:pos="2268"/>
          <w:tab w:val="left" w:pos="4032"/>
        </w:tabs>
        <w:ind w:left="4035"/>
        <w:jc w:val="both"/>
        <w:rPr>
          <w:rFonts w:asciiTheme="minorHAnsi" w:hAnsiTheme="minorHAnsi"/>
          <w:b/>
          <w:sz w:val="24"/>
          <w:szCs w:val="24"/>
        </w:rPr>
      </w:pPr>
    </w:p>
    <w:p w:rsidR="004E5D08" w:rsidRDefault="00FE7C3C" w:rsidP="004E5D08">
      <w:pPr>
        <w:widowControl w:val="0"/>
        <w:tabs>
          <w:tab w:val="left" w:pos="2268"/>
        </w:tabs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b/>
          <w:bCs/>
          <w:snapToGrid w:val="0"/>
          <w:sz w:val="24"/>
          <w:szCs w:val="24"/>
        </w:rPr>
        <w:t>RESPONSIBLE TO:</w:t>
      </w:r>
    </w:p>
    <w:p w:rsidR="00057C64" w:rsidRPr="002459AE" w:rsidRDefault="002459AE" w:rsidP="004E5D08">
      <w:pPr>
        <w:widowControl w:val="0"/>
        <w:tabs>
          <w:tab w:val="left" w:pos="2268"/>
        </w:tabs>
        <w:jc w:val="both"/>
        <w:rPr>
          <w:rFonts w:asciiTheme="minorHAnsi" w:hAnsiTheme="minorHAnsi" w:cs="Arial"/>
          <w:bCs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>TCT</w:t>
      </w:r>
      <w:r w:rsidR="000167A2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Ex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ecutive Committee </w:t>
      </w:r>
      <w:r w:rsidR="001C0B34">
        <w:rPr>
          <w:rFonts w:asciiTheme="minorHAnsi" w:hAnsiTheme="minorHAnsi" w:cs="Arial"/>
          <w:bCs/>
          <w:snapToGrid w:val="0"/>
          <w:sz w:val="24"/>
          <w:szCs w:val="24"/>
        </w:rPr>
        <w:t>through the chair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 xml:space="preserve">, 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>who will meet</w:t>
      </w:r>
      <w:r>
        <w:rPr>
          <w:rFonts w:asciiTheme="minorHAnsi" w:hAnsiTheme="minorHAnsi" w:cs="Arial"/>
          <w:bCs/>
          <w:snapToGrid w:val="0"/>
          <w:sz w:val="24"/>
          <w:szCs w:val="24"/>
        </w:rPr>
        <w:t xml:space="preserve"> </w:t>
      </w:r>
      <w:r w:rsidR="000167A2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with the </w:t>
      </w:r>
      <w:r w:rsidR="00F70DB6" w:rsidRPr="002459AE">
        <w:rPr>
          <w:rFonts w:asciiTheme="minorHAnsi" w:hAnsiTheme="minorHAnsi" w:cs="Arial"/>
          <w:bCs/>
          <w:snapToGrid w:val="0"/>
          <w:sz w:val="24"/>
          <w:szCs w:val="24"/>
        </w:rPr>
        <w:t>Mission</w:t>
      </w:r>
      <w:r w:rsidR="004E5D08">
        <w:rPr>
          <w:rFonts w:asciiTheme="minorHAnsi" w:hAnsiTheme="minorHAnsi" w:cs="Arial"/>
          <w:bCs/>
          <w:snapToGrid w:val="0"/>
          <w:sz w:val="24"/>
          <w:szCs w:val="24"/>
        </w:rPr>
        <w:t xml:space="preserve"> </w:t>
      </w:r>
      <w:r w:rsidR="00F70DB6" w:rsidRPr="002459AE">
        <w:rPr>
          <w:rFonts w:asciiTheme="minorHAnsi" w:hAnsiTheme="minorHAnsi" w:cs="Arial"/>
          <w:bCs/>
          <w:snapToGrid w:val="0"/>
          <w:sz w:val="24"/>
          <w:szCs w:val="24"/>
        </w:rPr>
        <w:t>Enabler</w:t>
      </w:r>
      <w:r w:rsidR="000167A2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on a regular basis and will put into place effective line management and support.</w:t>
      </w:r>
      <w:r w:rsidR="001C0B34">
        <w:rPr>
          <w:rFonts w:asciiTheme="minorHAnsi" w:hAnsiTheme="minorHAnsi" w:cs="Arial"/>
          <w:bCs/>
          <w:snapToGrid w:val="0"/>
          <w:sz w:val="24"/>
          <w:szCs w:val="24"/>
        </w:rPr>
        <w:t xml:space="preserve">  TCT</w:t>
      </w:r>
      <w:r w:rsidR="00F70DB6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will process the payroll.</w:t>
      </w:r>
    </w:p>
    <w:p w:rsidR="006B4C62" w:rsidRDefault="006B4C62" w:rsidP="004E5D08">
      <w:pPr>
        <w:widowControl w:val="0"/>
        <w:tabs>
          <w:tab w:val="left" w:pos="2268"/>
        </w:tabs>
        <w:jc w:val="both"/>
        <w:rPr>
          <w:rFonts w:asciiTheme="minorHAnsi" w:hAnsiTheme="minorHAnsi" w:cs="Arial"/>
          <w:bCs/>
          <w:snapToGrid w:val="0"/>
          <w:sz w:val="24"/>
          <w:szCs w:val="24"/>
        </w:rPr>
      </w:pPr>
    </w:p>
    <w:p w:rsidR="004E5D08" w:rsidRDefault="006B4C62" w:rsidP="004E5D08">
      <w:pPr>
        <w:widowControl w:val="0"/>
        <w:tabs>
          <w:tab w:val="left" w:pos="2268"/>
        </w:tabs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b/>
          <w:bCs/>
          <w:snapToGrid w:val="0"/>
          <w:sz w:val="24"/>
          <w:szCs w:val="24"/>
        </w:rPr>
        <w:t>GENERAL:</w:t>
      </w:r>
    </w:p>
    <w:p w:rsidR="006B4C62" w:rsidRPr="002459AE" w:rsidRDefault="006B4C62" w:rsidP="004E5D08">
      <w:pPr>
        <w:widowControl w:val="0"/>
        <w:tabs>
          <w:tab w:val="left" w:pos="2268"/>
        </w:tabs>
        <w:jc w:val="both"/>
        <w:rPr>
          <w:rFonts w:asciiTheme="minorHAnsi" w:hAnsiTheme="minorHAnsi" w:cs="Arial"/>
          <w:bCs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>TC</w:t>
      </w:r>
      <w:r w:rsidR="00C33574" w:rsidRPr="002459AE">
        <w:rPr>
          <w:rFonts w:asciiTheme="minorHAnsi" w:hAnsiTheme="minorHAnsi" w:cs="Arial"/>
          <w:bCs/>
          <w:snapToGrid w:val="0"/>
          <w:sz w:val="24"/>
          <w:szCs w:val="24"/>
        </w:rPr>
        <w:t>T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is the umbrella </w:t>
      </w:r>
      <w:r w:rsidR="00C33574" w:rsidRPr="002459AE">
        <w:rPr>
          <w:rFonts w:asciiTheme="minorHAnsi" w:hAnsiTheme="minorHAnsi" w:cs="Arial"/>
          <w:bCs/>
          <w:snapToGrid w:val="0"/>
          <w:sz w:val="24"/>
          <w:szCs w:val="24"/>
        </w:rPr>
        <w:t>body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 xml:space="preserve">for 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all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 xml:space="preserve">Christian 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Churches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>i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n </w:t>
      </w:r>
      <w:r w:rsidR="00A22341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the 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>Telford</w:t>
      </w:r>
      <w:r w:rsidR="004E5D08">
        <w:rPr>
          <w:rFonts w:asciiTheme="minorHAnsi" w:hAnsiTheme="minorHAnsi" w:cs="Arial"/>
          <w:bCs/>
          <w:snapToGrid w:val="0"/>
          <w:sz w:val="24"/>
          <w:szCs w:val="24"/>
        </w:rPr>
        <w:t xml:space="preserve"> </w:t>
      </w:r>
      <w:r w:rsidR="00A22341" w:rsidRPr="002459AE">
        <w:rPr>
          <w:rFonts w:asciiTheme="minorHAnsi" w:hAnsiTheme="minorHAnsi" w:cs="Arial"/>
          <w:bCs/>
          <w:snapToGrid w:val="0"/>
          <w:sz w:val="24"/>
          <w:szCs w:val="24"/>
        </w:rPr>
        <w:t>area</w:t>
      </w:r>
      <w:r w:rsidR="0046275F">
        <w:rPr>
          <w:rFonts w:asciiTheme="minorHAnsi" w:hAnsiTheme="minorHAnsi" w:cs="Arial"/>
          <w:bCs/>
          <w:snapToGrid w:val="0"/>
          <w:sz w:val="24"/>
          <w:szCs w:val="24"/>
        </w:rPr>
        <w:t xml:space="preserve">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 xml:space="preserve">formed </w:t>
      </w:r>
      <w:r w:rsidR="0046275F">
        <w:rPr>
          <w:rFonts w:asciiTheme="minorHAnsi" w:hAnsiTheme="minorHAnsi" w:cs="Arial"/>
          <w:bCs/>
          <w:snapToGrid w:val="0"/>
          <w:sz w:val="24"/>
          <w:szCs w:val="24"/>
        </w:rPr>
        <w:t xml:space="preserve">from the restructuring of Telford Christian Council. 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TC</w:t>
      </w:r>
      <w:r w:rsidR="00C33574" w:rsidRPr="002459AE">
        <w:rPr>
          <w:rFonts w:asciiTheme="minorHAnsi" w:hAnsiTheme="minorHAnsi" w:cs="Arial"/>
          <w:bCs/>
          <w:snapToGrid w:val="0"/>
          <w:sz w:val="24"/>
          <w:szCs w:val="24"/>
        </w:rPr>
        <w:t>T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is committed to ecumenical working amongst the Churches of Telford and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>developing the m</w:t>
      </w:r>
      <w:r w:rsidR="00A22341" w:rsidRPr="002459AE">
        <w:rPr>
          <w:rFonts w:asciiTheme="minorHAnsi" w:hAnsiTheme="minorHAnsi" w:cs="Arial"/>
          <w:bCs/>
          <w:snapToGrid w:val="0"/>
          <w:sz w:val="24"/>
          <w:szCs w:val="24"/>
        </w:rPr>
        <w:t>ission opportunities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>arising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from the continuing </w:t>
      </w:r>
      <w:r w:rsidR="004E5D08">
        <w:rPr>
          <w:rFonts w:asciiTheme="minorHAnsi" w:hAnsiTheme="minorHAnsi" w:cs="Arial"/>
          <w:bCs/>
          <w:snapToGrid w:val="0"/>
          <w:sz w:val="24"/>
          <w:szCs w:val="24"/>
        </w:rPr>
        <w:t xml:space="preserve">demographic </w:t>
      </w:r>
      <w:r w:rsidRPr="002459AE">
        <w:rPr>
          <w:rFonts w:asciiTheme="minorHAnsi" w:hAnsiTheme="minorHAnsi" w:cs="Arial"/>
          <w:bCs/>
          <w:snapToGrid w:val="0"/>
          <w:sz w:val="24"/>
          <w:szCs w:val="24"/>
        </w:rPr>
        <w:t>expansion of Telford.</w:t>
      </w:r>
      <w:r w:rsidR="005C2BB0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 This </w:t>
      </w:r>
      <w:r w:rsidR="00E739CE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is a newly funded post </w:t>
      </w:r>
      <w:r w:rsidR="0046275F">
        <w:rPr>
          <w:rFonts w:asciiTheme="minorHAnsi" w:hAnsiTheme="minorHAnsi" w:cs="Arial"/>
          <w:bCs/>
          <w:snapToGrid w:val="0"/>
          <w:sz w:val="24"/>
          <w:szCs w:val="24"/>
        </w:rPr>
        <w:t xml:space="preserve">reflecting the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>intention</w:t>
      </w:r>
      <w:r w:rsidR="0046275F">
        <w:rPr>
          <w:rFonts w:asciiTheme="minorHAnsi" w:hAnsiTheme="minorHAnsi" w:cs="Arial"/>
          <w:bCs/>
          <w:snapToGrid w:val="0"/>
          <w:sz w:val="24"/>
          <w:szCs w:val="24"/>
        </w:rPr>
        <w:t xml:space="preserve"> of both TCT and C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 xml:space="preserve">TS to enable churches </w:t>
      </w:r>
      <w:r w:rsidR="001B338B">
        <w:rPr>
          <w:rFonts w:asciiTheme="minorHAnsi" w:hAnsiTheme="minorHAnsi" w:cs="Arial"/>
          <w:bCs/>
          <w:snapToGrid w:val="0"/>
          <w:sz w:val="24"/>
          <w:szCs w:val="24"/>
        </w:rPr>
        <w:t>to become more mission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 xml:space="preserve"> focused </w:t>
      </w:r>
      <w:r w:rsidR="001B338B">
        <w:rPr>
          <w:rFonts w:asciiTheme="minorHAnsi" w:hAnsiTheme="minorHAnsi" w:cs="Arial"/>
          <w:bCs/>
          <w:snapToGrid w:val="0"/>
          <w:sz w:val="24"/>
          <w:szCs w:val="24"/>
        </w:rPr>
        <w:t xml:space="preserve">and outward looking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>as they s</w:t>
      </w:r>
      <w:r w:rsidR="001B338B">
        <w:rPr>
          <w:rFonts w:asciiTheme="minorHAnsi" w:hAnsiTheme="minorHAnsi" w:cs="Arial"/>
          <w:bCs/>
          <w:snapToGrid w:val="0"/>
          <w:sz w:val="24"/>
          <w:szCs w:val="24"/>
        </w:rPr>
        <w:t>har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>e</w:t>
      </w:r>
      <w:r w:rsidR="001B338B">
        <w:rPr>
          <w:rFonts w:asciiTheme="minorHAnsi" w:hAnsiTheme="minorHAnsi" w:cs="Arial"/>
          <w:bCs/>
          <w:snapToGrid w:val="0"/>
          <w:sz w:val="24"/>
          <w:szCs w:val="24"/>
        </w:rPr>
        <w:t xml:space="preserve"> the Gospel.</w:t>
      </w:r>
      <w:r w:rsidR="00E739CE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It represents</w:t>
      </w:r>
      <w:r w:rsidR="005C2BB0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an exciting</w:t>
      </w:r>
      <w:r w:rsidR="00654E86">
        <w:rPr>
          <w:rFonts w:asciiTheme="minorHAnsi" w:hAnsiTheme="minorHAnsi" w:cs="Arial"/>
          <w:bCs/>
          <w:snapToGrid w:val="0"/>
          <w:sz w:val="24"/>
          <w:szCs w:val="24"/>
        </w:rPr>
        <w:t>,</w:t>
      </w:r>
      <w:r w:rsidR="005C2BB0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 collaborative venture and under</w:t>
      </w:r>
      <w:r w:rsidR="00654E86">
        <w:rPr>
          <w:rFonts w:asciiTheme="minorHAnsi" w:hAnsiTheme="minorHAnsi" w:cs="Arial"/>
          <w:bCs/>
          <w:snapToGrid w:val="0"/>
          <w:sz w:val="24"/>
          <w:szCs w:val="24"/>
        </w:rPr>
        <w:t>pinning t</w:t>
      </w:r>
      <w:r w:rsidR="005C2BB0" w:rsidRPr="002459AE">
        <w:rPr>
          <w:rFonts w:asciiTheme="minorHAnsi" w:hAnsiTheme="minorHAnsi" w:cs="Arial"/>
          <w:bCs/>
          <w:snapToGrid w:val="0"/>
          <w:sz w:val="24"/>
          <w:szCs w:val="24"/>
        </w:rPr>
        <w:t>he project is a</w:t>
      </w:r>
      <w:r w:rsidR="00654E86">
        <w:rPr>
          <w:rFonts w:asciiTheme="minorHAnsi" w:hAnsiTheme="minorHAnsi" w:cs="Arial"/>
          <w:bCs/>
          <w:snapToGrid w:val="0"/>
          <w:sz w:val="24"/>
          <w:szCs w:val="24"/>
        </w:rPr>
        <w:t xml:space="preserve">n </w:t>
      </w:r>
      <w:r w:rsidR="00010041">
        <w:rPr>
          <w:rFonts w:asciiTheme="minorHAnsi" w:hAnsiTheme="minorHAnsi" w:cs="Arial"/>
          <w:bCs/>
          <w:snapToGrid w:val="0"/>
          <w:sz w:val="24"/>
          <w:szCs w:val="24"/>
        </w:rPr>
        <w:t xml:space="preserve">objective </w:t>
      </w:r>
      <w:r w:rsidR="00654E86">
        <w:rPr>
          <w:rFonts w:asciiTheme="minorHAnsi" w:hAnsiTheme="minorHAnsi" w:cs="Arial"/>
          <w:bCs/>
          <w:snapToGrid w:val="0"/>
          <w:sz w:val="24"/>
          <w:szCs w:val="24"/>
        </w:rPr>
        <w:t xml:space="preserve">to realise </w:t>
      </w:r>
      <w:r w:rsidR="005C2BB0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the vision of the </w:t>
      </w:r>
      <w:r w:rsidR="00206CC1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Telford </w:t>
      </w:r>
      <w:r w:rsidR="00BA6759" w:rsidRPr="002459AE">
        <w:rPr>
          <w:rFonts w:asciiTheme="minorHAnsi" w:hAnsiTheme="minorHAnsi" w:cs="Arial"/>
          <w:bCs/>
          <w:snapToGrid w:val="0"/>
          <w:sz w:val="24"/>
          <w:szCs w:val="24"/>
        </w:rPr>
        <w:t xml:space="preserve">and Shropshire </w:t>
      </w:r>
      <w:r w:rsidR="005C2BB0" w:rsidRPr="002459AE">
        <w:rPr>
          <w:rFonts w:asciiTheme="minorHAnsi" w:hAnsiTheme="minorHAnsi" w:cs="Arial"/>
          <w:bCs/>
          <w:snapToGrid w:val="0"/>
          <w:sz w:val="24"/>
          <w:szCs w:val="24"/>
        </w:rPr>
        <w:t>Churches.</w:t>
      </w:r>
      <w:r w:rsidR="00BA6AE1">
        <w:rPr>
          <w:rFonts w:asciiTheme="minorHAnsi" w:hAnsiTheme="minorHAnsi" w:cs="Arial"/>
          <w:bCs/>
          <w:snapToGrid w:val="0"/>
          <w:sz w:val="24"/>
          <w:szCs w:val="24"/>
        </w:rPr>
        <w:t xml:space="preserve"> It is envisaged that the Mission Enabler will encourage, enable and when necessary challenge churches and groups of churches.</w:t>
      </w:r>
    </w:p>
    <w:p w:rsidR="002F3C99" w:rsidRDefault="002F3C99" w:rsidP="004E5D08">
      <w:pPr>
        <w:widowControl w:val="0"/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FA624F" w:rsidRPr="002459AE" w:rsidRDefault="00FE7C3C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b/>
          <w:bCs/>
          <w:snapToGrid w:val="0"/>
          <w:sz w:val="24"/>
          <w:szCs w:val="24"/>
        </w:rPr>
        <w:t>PURPOSE OF JOB:</w:t>
      </w:r>
    </w:p>
    <w:p w:rsidR="00BA6759" w:rsidRDefault="00BA6759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snapToGrid w:val="0"/>
          <w:sz w:val="24"/>
          <w:szCs w:val="24"/>
        </w:rPr>
        <w:t>To work closely with and for T</w:t>
      </w:r>
      <w:r w:rsidR="00654E86">
        <w:rPr>
          <w:rFonts w:asciiTheme="minorHAnsi" w:hAnsiTheme="minorHAnsi" w:cs="Arial"/>
          <w:snapToGrid w:val="0"/>
          <w:sz w:val="24"/>
          <w:szCs w:val="24"/>
        </w:rPr>
        <w:t xml:space="preserve">CT </w:t>
      </w:r>
      <w:r w:rsidRPr="002459AE">
        <w:rPr>
          <w:rFonts w:asciiTheme="minorHAnsi" w:hAnsiTheme="minorHAnsi" w:cs="Arial"/>
          <w:snapToGrid w:val="0"/>
          <w:sz w:val="24"/>
          <w:szCs w:val="24"/>
        </w:rPr>
        <w:t xml:space="preserve">and </w:t>
      </w:r>
      <w:r w:rsidR="00654E86">
        <w:rPr>
          <w:rFonts w:asciiTheme="minorHAnsi" w:hAnsiTheme="minorHAnsi" w:cs="Arial"/>
          <w:snapToGrid w:val="0"/>
          <w:sz w:val="24"/>
          <w:szCs w:val="24"/>
        </w:rPr>
        <w:t>CTS</w:t>
      </w:r>
      <w:r w:rsidRPr="002459AE">
        <w:rPr>
          <w:rFonts w:asciiTheme="minorHAnsi" w:hAnsiTheme="minorHAnsi" w:cs="Arial"/>
          <w:snapToGrid w:val="0"/>
          <w:sz w:val="24"/>
          <w:szCs w:val="24"/>
        </w:rPr>
        <w:t xml:space="preserve"> to support ecumenical work and to </w:t>
      </w:r>
      <w:r w:rsidR="00701D95">
        <w:rPr>
          <w:rFonts w:asciiTheme="minorHAnsi" w:hAnsiTheme="minorHAnsi" w:cs="Arial"/>
          <w:snapToGrid w:val="0"/>
          <w:sz w:val="24"/>
          <w:szCs w:val="24"/>
        </w:rPr>
        <w:t xml:space="preserve">stimulate and </w:t>
      </w:r>
      <w:r w:rsidR="0046275F">
        <w:rPr>
          <w:rFonts w:asciiTheme="minorHAnsi" w:hAnsiTheme="minorHAnsi" w:cs="Arial"/>
          <w:snapToGrid w:val="0"/>
          <w:sz w:val="24"/>
          <w:szCs w:val="24"/>
        </w:rPr>
        <w:t xml:space="preserve">encourage </w:t>
      </w:r>
      <w:r w:rsidRPr="002459AE">
        <w:rPr>
          <w:rFonts w:asciiTheme="minorHAnsi" w:hAnsiTheme="minorHAnsi" w:cs="Arial"/>
          <w:snapToGrid w:val="0"/>
          <w:sz w:val="24"/>
          <w:szCs w:val="24"/>
        </w:rPr>
        <w:t xml:space="preserve">churches </w:t>
      </w:r>
      <w:r w:rsidR="00701D95">
        <w:rPr>
          <w:rFonts w:asciiTheme="minorHAnsi" w:hAnsiTheme="minorHAnsi" w:cs="Arial"/>
          <w:snapToGrid w:val="0"/>
          <w:sz w:val="24"/>
          <w:szCs w:val="24"/>
        </w:rPr>
        <w:t>to wo</w:t>
      </w:r>
      <w:r w:rsidRPr="002459AE">
        <w:rPr>
          <w:rFonts w:asciiTheme="minorHAnsi" w:hAnsiTheme="minorHAnsi" w:cs="Arial"/>
          <w:snapToGrid w:val="0"/>
          <w:sz w:val="24"/>
          <w:szCs w:val="24"/>
        </w:rPr>
        <w:t>rk together in</w:t>
      </w:r>
      <w:r w:rsidR="004E5D08">
        <w:rPr>
          <w:rFonts w:asciiTheme="minorHAnsi" w:hAnsiTheme="minorHAnsi" w:cs="Arial"/>
          <w:snapToGrid w:val="0"/>
          <w:sz w:val="24"/>
          <w:szCs w:val="24"/>
        </w:rPr>
        <w:t xml:space="preserve"> m</w:t>
      </w:r>
      <w:r w:rsidRPr="002459AE">
        <w:rPr>
          <w:rFonts w:asciiTheme="minorHAnsi" w:hAnsiTheme="minorHAnsi" w:cs="Arial"/>
          <w:snapToGrid w:val="0"/>
          <w:sz w:val="24"/>
          <w:szCs w:val="24"/>
        </w:rPr>
        <w:t>ission.</w:t>
      </w:r>
    </w:p>
    <w:p w:rsidR="004E5D08" w:rsidRDefault="004E5D08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0167A2" w:rsidRPr="002459AE" w:rsidRDefault="00BA6759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snapToGrid w:val="0"/>
          <w:sz w:val="24"/>
          <w:szCs w:val="24"/>
        </w:rPr>
        <w:t>To encourage and inspire both churches and groups of churches to embrace the dynamic nature of Christ’s Mission today; in transforming the world for God through life-changing, community-changing and society-changing action.</w:t>
      </w:r>
    </w:p>
    <w:p w:rsidR="004E5D08" w:rsidRDefault="004E5D08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BA6AE1" w:rsidRDefault="00BA6AE1" w:rsidP="004E5D08">
      <w:pPr>
        <w:widowControl w:val="0"/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BA6AE1" w:rsidRDefault="00BA6AE1" w:rsidP="004E5D08">
      <w:pPr>
        <w:widowControl w:val="0"/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BA6AE1" w:rsidRDefault="00BA6AE1" w:rsidP="004E5D08">
      <w:pPr>
        <w:widowControl w:val="0"/>
        <w:jc w:val="both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:rsidR="00057C64" w:rsidRPr="002459AE" w:rsidRDefault="00FE7C3C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b/>
          <w:bCs/>
          <w:snapToGrid w:val="0"/>
          <w:sz w:val="24"/>
          <w:szCs w:val="24"/>
        </w:rPr>
        <w:t>PRINCIPAL RESPONSIBILITIES</w:t>
      </w:r>
      <w:r w:rsidR="00206CC1" w:rsidRPr="002459AE">
        <w:rPr>
          <w:rFonts w:asciiTheme="minorHAnsi" w:hAnsiTheme="minorHAnsi" w:cs="Arial"/>
          <w:b/>
          <w:bCs/>
          <w:snapToGrid w:val="0"/>
          <w:sz w:val="24"/>
          <w:szCs w:val="24"/>
        </w:rPr>
        <w:t>:</w:t>
      </w:r>
    </w:p>
    <w:p w:rsidR="00BA6759" w:rsidRPr="002459AE" w:rsidRDefault="00BA6759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2459AE">
        <w:rPr>
          <w:rFonts w:asciiTheme="minorHAnsi" w:hAnsiTheme="minorHAnsi" w:cs="Arial"/>
          <w:b/>
          <w:snapToGrid w:val="0"/>
          <w:sz w:val="24"/>
          <w:szCs w:val="24"/>
        </w:rPr>
        <w:t>In the Telford area</w:t>
      </w:r>
      <w:r w:rsidR="009C3CB0" w:rsidRPr="002459AE">
        <w:rPr>
          <w:rFonts w:asciiTheme="minorHAnsi" w:hAnsiTheme="minorHAnsi" w:cs="Arial"/>
          <w:b/>
          <w:snapToGrid w:val="0"/>
          <w:sz w:val="24"/>
          <w:szCs w:val="24"/>
        </w:rPr>
        <w:t>, working as part of TCT</w:t>
      </w:r>
      <w:r w:rsidRPr="002459AE">
        <w:rPr>
          <w:rFonts w:asciiTheme="minorHAnsi" w:hAnsiTheme="minorHAnsi" w:cs="Arial"/>
          <w:b/>
          <w:snapToGrid w:val="0"/>
          <w:sz w:val="24"/>
          <w:szCs w:val="24"/>
        </w:rPr>
        <w:t>:</w:t>
      </w:r>
      <w:r w:rsidR="00173613">
        <w:rPr>
          <w:rFonts w:asciiTheme="minorHAnsi" w:hAnsiTheme="minorHAnsi" w:cs="Arial"/>
          <w:b/>
          <w:snapToGrid w:val="0"/>
          <w:sz w:val="24"/>
          <w:szCs w:val="24"/>
        </w:rPr>
        <w:t>-</w:t>
      </w:r>
    </w:p>
    <w:p w:rsidR="00BA6759" w:rsidRDefault="00BA6759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BA6759" w:rsidRPr="00173613" w:rsidRDefault="00010041" w:rsidP="00173613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p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>romote and raise the profile of TCT across Telford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 area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1B338B" w:rsidRDefault="001B338B" w:rsidP="00730A41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BA6759" w:rsidRPr="00173613" w:rsidRDefault="00010041" w:rsidP="00173613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w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 xml:space="preserve">ork with the Executive Committee to formulate an Action Plan to ensure TCT achieves 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>its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 xml:space="preserve"> Mission Statement.</w:t>
      </w:r>
    </w:p>
    <w:p w:rsidR="00BA6759" w:rsidRPr="00BA6759" w:rsidRDefault="00BA6759" w:rsidP="004E5D08">
      <w:pPr>
        <w:pStyle w:val="ListParagraph"/>
        <w:widowControl w:val="0"/>
        <w:ind w:left="426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BA6759" w:rsidRPr="00173613" w:rsidRDefault="00010041" w:rsidP="00173613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To build positive relationships 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>with local Churches Together groups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and associations of churches </w:t>
      </w:r>
      <w:r w:rsidR="001B338B" w:rsidRPr="00173613">
        <w:rPr>
          <w:rFonts w:asciiTheme="minorHAnsi" w:hAnsiTheme="minorHAnsi" w:cs="Arial"/>
          <w:snapToGrid w:val="0"/>
          <w:sz w:val="24"/>
          <w:szCs w:val="24"/>
        </w:rPr>
        <w:t xml:space="preserve">making them aware of the Action 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>P</w:t>
      </w:r>
      <w:r w:rsidR="001B338B" w:rsidRPr="00173613">
        <w:rPr>
          <w:rFonts w:asciiTheme="minorHAnsi" w:hAnsiTheme="minorHAnsi" w:cs="Arial"/>
          <w:snapToGrid w:val="0"/>
          <w:sz w:val="24"/>
          <w:szCs w:val="24"/>
        </w:rPr>
        <w:t>lan and ensuring their buy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>-</w:t>
      </w:r>
      <w:r w:rsidR="001B338B" w:rsidRPr="00173613">
        <w:rPr>
          <w:rFonts w:asciiTheme="minorHAnsi" w:hAnsiTheme="minorHAnsi" w:cs="Arial"/>
          <w:snapToGrid w:val="0"/>
          <w:sz w:val="24"/>
          <w:szCs w:val="24"/>
        </w:rPr>
        <w:t>in.</w:t>
      </w:r>
    </w:p>
    <w:p w:rsidR="00BA6759" w:rsidRPr="004E5D08" w:rsidRDefault="00BA6759" w:rsidP="004E5D08">
      <w:pPr>
        <w:pStyle w:val="ListParagraph"/>
        <w:widowControl w:val="0"/>
        <w:ind w:left="426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BA6759" w:rsidRPr="00173613" w:rsidRDefault="00010041" w:rsidP="00173613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d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 xml:space="preserve">evelop ecumenical relationships between the 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established 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>churches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and with emerging c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 xml:space="preserve">hurches, especially BME Churches and </w:t>
      </w:r>
      <w:r w:rsidR="00173613" w:rsidRPr="00173613">
        <w:rPr>
          <w:rFonts w:asciiTheme="minorHAnsi" w:hAnsiTheme="minorHAnsi" w:cs="Arial"/>
          <w:snapToGrid w:val="0"/>
          <w:sz w:val="24"/>
          <w:szCs w:val="24"/>
        </w:rPr>
        <w:t xml:space="preserve">also with 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 xml:space="preserve">other faith groups and organisations within the </w:t>
      </w:r>
      <w:r w:rsidR="00173613" w:rsidRPr="00173613">
        <w:rPr>
          <w:rFonts w:asciiTheme="minorHAnsi" w:hAnsiTheme="minorHAnsi" w:cs="Arial"/>
          <w:snapToGrid w:val="0"/>
          <w:sz w:val="24"/>
          <w:szCs w:val="24"/>
        </w:rPr>
        <w:t>B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>orough.</w:t>
      </w:r>
    </w:p>
    <w:p w:rsidR="00BA6759" w:rsidRPr="004E5D08" w:rsidRDefault="00BA6759" w:rsidP="004E5D08">
      <w:pPr>
        <w:pStyle w:val="ListParagraph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B338B" w:rsidRPr="00173613" w:rsidRDefault="00173613" w:rsidP="00173613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w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 xml:space="preserve">ork 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alongside 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>Co-ordinating Chaplain, who is released by Madeley Baptist Church for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three </w:t>
      </w:r>
      <w:r w:rsidR="00BA6759" w:rsidRPr="00173613">
        <w:rPr>
          <w:rFonts w:asciiTheme="minorHAnsi" w:hAnsiTheme="minorHAnsi" w:cs="Arial"/>
          <w:snapToGrid w:val="0"/>
          <w:sz w:val="24"/>
          <w:szCs w:val="24"/>
        </w:rPr>
        <w:t>days per week to fulfil this role on behalf of TCT.</w:t>
      </w:r>
    </w:p>
    <w:p w:rsidR="001B338B" w:rsidRDefault="001B338B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BA6759" w:rsidRPr="00173613" w:rsidRDefault="00173613" w:rsidP="00173613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l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>ine manage the</w:t>
      </w:r>
      <w:r w:rsidR="00FE7814" w:rsidRPr="0017361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>Resources Officer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when appointed.</w:t>
      </w:r>
    </w:p>
    <w:p w:rsidR="00BA6759" w:rsidRPr="004E5D08" w:rsidRDefault="00BA6759" w:rsidP="004E5D08">
      <w:pPr>
        <w:pStyle w:val="ListParagraph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7D414F" w:rsidRPr="00173613" w:rsidRDefault="007D414F" w:rsidP="00173613">
      <w:pPr>
        <w:pStyle w:val="ListParagraph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To </w:t>
      </w:r>
      <w:r w:rsidR="00E739CE" w:rsidRPr="00173613">
        <w:rPr>
          <w:rFonts w:asciiTheme="minorHAnsi" w:hAnsiTheme="minorHAnsi" w:cs="Arial"/>
          <w:snapToGrid w:val="0"/>
          <w:sz w:val="24"/>
          <w:szCs w:val="24"/>
        </w:rPr>
        <w:t>undertake any other tasks and responsibilities as directed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 from time to time</w:t>
      </w:r>
      <w:r w:rsidR="00E739CE" w:rsidRPr="00173613">
        <w:rPr>
          <w:rFonts w:asciiTheme="minorHAnsi" w:hAnsiTheme="minorHAnsi" w:cs="Arial"/>
          <w:snapToGrid w:val="0"/>
          <w:sz w:val="24"/>
          <w:szCs w:val="24"/>
        </w:rPr>
        <w:t xml:space="preserve"> by the Executive Committee of TC</w:t>
      </w:r>
      <w:r w:rsidR="00206CC1" w:rsidRPr="00173613">
        <w:rPr>
          <w:rFonts w:asciiTheme="minorHAnsi" w:hAnsiTheme="minorHAnsi" w:cs="Arial"/>
          <w:snapToGrid w:val="0"/>
          <w:sz w:val="24"/>
          <w:szCs w:val="24"/>
        </w:rPr>
        <w:t>T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206CC1" w:rsidRPr="004E5D08" w:rsidRDefault="00206CC1" w:rsidP="004E5D08">
      <w:pPr>
        <w:pStyle w:val="ListParagraph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1B338B" w:rsidRDefault="001B338B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9C3CB0" w:rsidRPr="004E5D08" w:rsidRDefault="009C3CB0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4E5D08">
        <w:rPr>
          <w:rFonts w:asciiTheme="minorHAnsi" w:hAnsiTheme="minorHAnsi" w:cs="Arial"/>
          <w:b/>
          <w:snapToGrid w:val="0"/>
          <w:sz w:val="24"/>
          <w:szCs w:val="24"/>
        </w:rPr>
        <w:t>In the rest of Shropshire, working as part of Churches Together in Shropshire:</w:t>
      </w:r>
      <w:r w:rsidR="00173613">
        <w:rPr>
          <w:rFonts w:asciiTheme="minorHAnsi" w:hAnsiTheme="minorHAnsi" w:cs="Arial"/>
          <w:b/>
          <w:snapToGrid w:val="0"/>
          <w:sz w:val="24"/>
          <w:szCs w:val="24"/>
        </w:rPr>
        <w:t>-</w:t>
      </w:r>
    </w:p>
    <w:p w:rsidR="009C3CB0" w:rsidRPr="004E5D08" w:rsidRDefault="009C3CB0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73613" w:rsidRPr="00173613" w:rsidRDefault="00173613" w:rsidP="00173613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w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ork with local Churches Together groups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 and associations of churches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, recognising the strength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s and weaknesses of these bodies and assisting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weaker ones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 to benefit from the strengths of others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>; a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ctively networking with these groups 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and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sharing good practice and successful mission enterprises. </w:t>
      </w:r>
    </w:p>
    <w:p w:rsidR="00173613" w:rsidRDefault="00173613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9C3CB0" w:rsidRPr="00173613" w:rsidRDefault="00173613" w:rsidP="00173613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To encourage and enable able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local 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>Christians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 to re-establish Churches Together groups where necessary.</w:t>
      </w:r>
    </w:p>
    <w:p w:rsidR="009C3CB0" w:rsidRPr="004E5D08" w:rsidRDefault="009C3CB0" w:rsidP="004E5D08">
      <w:pPr>
        <w:pStyle w:val="ListParagraph"/>
        <w:widowControl w:val="0"/>
        <w:ind w:left="567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9C3CB0" w:rsidRPr="00173613" w:rsidRDefault="00173613" w:rsidP="00173613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a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ct as a resource for the local churches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Churches Together groups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 and associations of churches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, attending 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regional and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national conferences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and k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eeping abreast of current thinking on ecumenical mission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and initiatives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.</w:t>
      </w:r>
    </w:p>
    <w:p w:rsidR="009C3CB0" w:rsidRPr="004E5D08" w:rsidRDefault="009C3CB0" w:rsidP="004E5D08">
      <w:pPr>
        <w:pStyle w:val="ListParagraph"/>
        <w:widowControl w:val="0"/>
        <w:ind w:left="567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9C3CB0" w:rsidRPr="00173613" w:rsidRDefault="00173613" w:rsidP="00173613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s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upport and 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>e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nable the 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work and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mission of Local Ecumenical Partnerships (LEPs) 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and assist them in their activities as they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develop their mission.</w:t>
      </w:r>
    </w:p>
    <w:p w:rsidR="009C3CB0" w:rsidRPr="001B338B" w:rsidRDefault="009C3CB0" w:rsidP="001B338B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9C3CB0" w:rsidRPr="00173613" w:rsidRDefault="00173613" w:rsidP="00173613">
      <w:pPr>
        <w:pStyle w:val="ListParagraph"/>
        <w:widowControl w:val="0"/>
        <w:numPr>
          <w:ilvl w:val="0"/>
          <w:numId w:val="8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d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evelop ecumenical relationships between the traditional churches 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 xml:space="preserve">and emerging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churches.</w:t>
      </w:r>
    </w:p>
    <w:p w:rsidR="009C3CB0" w:rsidRDefault="009C3CB0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73613" w:rsidRDefault="00173613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73613" w:rsidRDefault="00173613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73613" w:rsidRPr="004E5D08" w:rsidRDefault="00173613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1B338B" w:rsidRDefault="001B338B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9C3CB0" w:rsidRPr="004E5D08" w:rsidRDefault="009C3CB0" w:rsidP="004E5D08">
      <w:pPr>
        <w:widowControl w:val="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4E5D08">
        <w:rPr>
          <w:rFonts w:asciiTheme="minorHAnsi" w:hAnsiTheme="minorHAnsi" w:cs="Arial"/>
          <w:b/>
          <w:snapToGrid w:val="0"/>
          <w:sz w:val="24"/>
          <w:szCs w:val="24"/>
        </w:rPr>
        <w:t>Areas of overlap/combined responsibility:</w:t>
      </w:r>
    </w:p>
    <w:p w:rsidR="009C3CB0" w:rsidRPr="004E5D08" w:rsidRDefault="009C3CB0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9C3CB0" w:rsidRPr="00173613" w:rsidRDefault="00173613" w:rsidP="00173613">
      <w:pPr>
        <w:pStyle w:val="ListParagraph"/>
        <w:widowControl w:val="0"/>
        <w:numPr>
          <w:ilvl w:val="0"/>
          <w:numId w:val="9"/>
        </w:numPr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r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epresent both TCT and C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>TS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 in Shropshire when attending county-wide Mission initiatives, for example ‘Shropshire Hope’.</w:t>
      </w:r>
    </w:p>
    <w:p w:rsidR="009C3CB0" w:rsidRPr="004E5D08" w:rsidRDefault="009C3CB0" w:rsidP="004E5D08">
      <w:pPr>
        <w:pStyle w:val="ListParagraph"/>
        <w:widowControl w:val="0"/>
        <w:ind w:left="567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9C3CB0" w:rsidRPr="00173613" w:rsidRDefault="00173613" w:rsidP="00173613">
      <w:pPr>
        <w:pStyle w:val="ListParagraph"/>
        <w:widowControl w:val="0"/>
        <w:numPr>
          <w:ilvl w:val="0"/>
          <w:numId w:val="9"/>
        </w:numPr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en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courage and promote 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a range of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evangelis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>tic endeavour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 across the county, at a strategic and operational level.</w:t>
      </w:r>
    </w:p>
    <w:p w:rsidR="001B338B" w:rsidRDefault="001B338B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1B338B" w:rsidRPr="00173613" w:rsidRDefault="001B338B" w:rsidP="00173613">
      <w:pPr>
        <w:pStyle w:val="ListParagraph"/>
        <w:widowControl w:val="0"/>
        <w:numPr>
          <w:ilvl w:val="0"/>
          <w:numId w:val="9"/>
        </w:numPr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assist the Churches at all levels in the Telford and Shropshire area to work more closely together.</w:t>
      </w:r>
    </w:p>
    <w:p w:rsidR="001B338B" w:rsidRPr="004E5D08" w:rsidRDefault="001B338B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9C3CB0" w:rsidRPr="00173613" w:rsidRDefault="00173613" w:rsidP="00173613">
      <w:pPr>
        <w:pStyle w:val="ListParagraph"/>
        <w:widowControl w:val="0"/>
        <w:numPr>
          <w:ilvl w:val="0"/>
          <w:numId w:val="9"/>
        </w:numPr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v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alue the ministry of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both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la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>y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730A41" w:rsidRPr="00173613">
        <w:rPr>
          <w:rFonts w:asciiTheme="minorHAnsi" w:hAnsiTheme="minorHAnsi" w:cs="Arial"/>
          <w:snapToGrid w:val="0"/>
          <w:sz w:val="24"/>
          <w:szCs w:val="24"/>
        </w:rPr>
        <w:t>and ordained leadership a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nd be able to demonstrate the ability to work effectively with the whole people of God for the Mission of God.</w:t>
      </w:r>
    </w:p>
    <w:p w:rsidR="009C3CB0" w:rsidRPr="004E5D08" w:rsidRDefault="009C3CB0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9C3CB0" w:rsidRPr="00173613" w:rsidRDefault="00173613" w:rsidP="00173613">
      <w:pPr>
        <w:pStyle w:val="ListParagraph"/>
        <w:widowControl w:val="0"/>
        <w:numPr>
          <w:ilvl w:val="0"/>
          <w:numId w:val="9"/>
        </w:numPr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w</w:t>
      </w:r>
      <w:r w:rsidR="00BA6AE1" w:rsidRPr="00173613">
        <w:rPr>
          <w:rFonts w:asciiTheme="minorHAnsi" w:hAnsiTheme="minorHAnsi" w:cs="Arial"/>
          <w:snapToGrid w:val="0"/>
          <w:sz w:val="24"/>
          <w:szCs w:val="24"/>
        </w:rPr>
        <w:t>ork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 effective</w:t>
      </w:r>
      <w:r w:rsidR="00BA6AE1" w:rsidRPr="00173613">
        <w:rPr>
          <w:rFonts w:asciiTheme="minorHAnsi" w:hAnsiTheme="minorHAnsi" w:cs="Arial"/>
          <w:snapToGrid w:val="0"/>
          <w:sz w:val="24"/>
          <w:szCs w:val="24"/>
        </w:rPr>
        <w:t>ly as a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 networker and demonstrate an awareness of the field of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 m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ission at local, </w:t>
      </w:r>
      <w:r w:rsidR="001B338B" w:rsidRPr="00173613">
        <w:rPr>
          <w:rFonts w:asciiTheme="minorHAnsi" w:hAnsiTheme="minorHAnsi" w:cs="Arial"/>
          <w:snapToGrid w:val="0"/>
          <w:sz w:val="24"/>
          <w:szCs w:val="24"/>
        </w:rPr>
        <w:t xml:space="preserve">regional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and national level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>s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 xml:space="preserve">, providing advice on appropriate resources available to support church growth </w:t>
      </w:r>
      <w:r w:rsidRPr="00173613">
        <w:rPr>
          <w:rFonts w:asciiTheme="minorHAnsi" w:hAnsiTheme="minorHAnsi" w:cs="Arial"/>
          <w:snapToGrid w:val="0"/>
          <w:sz w:val="24"/>
          <w:szCs w:val="24"/>
        </w:rPr>
        <w:t xml:space="preserve">and mission </w:t>
      </w:r>
      <w:r w:rsidR="009C3CB0" w:rsidRPr="00173613">
        <w:rPr>
          <w:rFonts w:asciiTheme="minorHAnsi" w:hAnsiTheme="minorHAnsi" w:cs="Arial"/>
          <w:snapToGrid w:val="0"/>
          <w:sz w:val="24"/>
          <w:szCs w:val="24"/>
        </w:rPr>
        <w:t>within the county.</w:t>
      </w:r>
    </w:p>
    <w:p w:rsidR="001B338B" w:rsidRDefault="001B338B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1B338B" w:rsidRPr="00173613" w:rsidRDefault="00173613" w:rsidP="00173613">
      <w:pPr>
        <w:pStyle w:val="ListParagraph"/>
        <w:widowControl w:val="0"/>
        <w:numPr>
          <w:ilvl w:val="0"/>
          <w:numId w:val="9"/>
        </w:num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173613">
        <w:rPr>
          <w:rFonts w:asciiTheme="minorHAnsi" w:hAnsiTheme="minorHAnsi" w:cs="Arial"/>
          <w:snapToGrid w:val="0"/>
          <w:sz w:val="24"/>
          <w:szCs w:val="24"/>
        </w:rPr>
        <w:t>To r</w:t>
      </w:r>
      <w:r w:rsidR="001B338B" w:rsidRPr="00173613">
        <w:rPr>
          <w:rFonts w:asciiTheme="minorHAnsi" w:hAnsiTheme="minorHAnsi" w:cs="Arial"/>
          <w:snapToGrid w:val="0"/>
          <w:sz w:val="24"/>
          <w:szCs w:val="24"/>
        </w:rPr>
        <w:t>elate to the twice yearly Church Leaders meeting.  Acting as a resource to the meeting by being fully conversant with national ecumenical matters and concerns and where appropriate implementing actions arising from these meetings.</w:t>
      </w:r>
    </w:p>
    <w:p w:rsidR="001B338B" w:rsidRPr="004E5D08" w:rsidRDefault="001B338B" w:rsidP="004E5D08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9C3CB0" w:rsidRPr="004E5D08" w:rsidRDefault="009C3CB0" w:rsidP="002459AE">
      <w:pPr>
        <w:widowControl w:val="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sectPr w:rsidR="009C3CB0" w:rsidRPr="004E5D08" w:rsidSect="00057C64">
      <w:footerReference w:type="default" r:id="rId9"/>
      <w:pgSz w:w="11907" w:h="16840" w:code="9"/>
      <w:pgMar w:top="1418" w:right="1418" w:bottom="1134" w:left="1418" w:header="709" w:footer="10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D3" w:rsidRDefault="006D2BD3">
      <w:r>
        <w:separator/>
      </w:r>
    </w:p>
  </w:endnote>
  <w:endnote w:type="continuationSeparator" w:id="0">
    <w:p w:rsidR="006D2BD3" w:rsidRDefault="006D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726"/>
      <w:docPartObj>
        <w:docPartGallery w:val="Page Numbers (Bottom of Page)"/>
        <w:docPartUnique/>
      </w:docPartObj>
    </w:sdtPr>
    <w:sdtEndPr/>
    <w:sdtContent>
      <w:p w:rsidR="00173613" w:rsidRDefault="001F33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613" w:rsidRDefault="00173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D3" w:rsidRDefault="006D2BD3">
      <w:r>
        <w:separator/>
      </w:r>
    </w:p>
  </w:footnote>
  <w:footnote w:type="continuationSeparator" w:id="0">
    <w:p w:rsidR="006D2BD3" w:rsidRDefault="006D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3F"/>
    <w:multiLevelType w:val="hybridMultilevel"/>
    <w:tmpl w:val="D5C8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2D30"/>
    <w:multiLevelType w:val="hybridMultilevel"/>
    <w:tmpl w:val="A4B4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2448"/>
    <w:multiLevelType w:val="hybridMultilevel"/>
    <w:tmpl w:val="B71E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E5C34"/>
    <w:multiLevelType w:val="hybridMultilevel"/>
    <w:tmpl w:val="F8CC5A2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480D6F"/>
    <w:multiLevelType w:val="hybridMultilevel"/>
    <w:tmpl w:val="FFF4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39D1"/>
    <w:multiLevelType w:val="hybridMultilevel"/>
    <w:tmpl w:val="84A6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220C5"/>
    <w:multiLevelType w:val="hybridMultilevel"/>
    <w:tmpl w:val="D1EA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91E8F"/>
    <w:multiLevelType w:val="hybridMultilevel"/>
    <w:tmpl w:val="2CBE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733F9"/>
    <w:multiLevelType w:val="hybridMultilevel"/>
    <w:tmpl w:val="3C1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C"/>
    <w:rsid w:val="00010041"/>
    <w:rsid w:val="000167A2"/>
    <w:rsid w:val="00057C64"/>
    <w:rsid w:val="000C7D7A"/>
    <w:rsid w:val="000D31DE"/>
    <w:rsid w:val="000F352F"/>
    <w:rsid w:val="00173613"/>
    <w:rsid w:val="001B338B"/>
    <w:rsid w:val="001C0B34"/>
    <w:rsid w:val="001F3349"/>
    <w:rsid w:val="00206CC1"/>
    <w:rsid w:val="002459AE"/>
    <w:rsid w:val="00265B80"/>
    <w:rsid w:val="00267B81"/>
    <w:rsid w:val="00276CA1"/>
    <w:rsid w:val="002C12FE"/>
    <w:rsid w:val="002F0FD8"/>
    <w:rsid w:val="002F3C99"/>
    <w:rsid w:val="002F4F7A"/>
    <w:rsid w:val="003E6594"/>
    <w:rsid w:val="0046275F"/>
    <w:rsid w:val="004E5D08"/>
    <w:rsid w:val="004F1A92"/>
    <w:rsid w:val="00506057"/>
    <w:rsid w:val="005503BB"/>
    <w:rsid w:val="005B1B55"/>
    <w:rsid w:val="005C2BB0"/>
    <w:rsid w:val="00654E86"/>
    <w:rsid w:val="006B4C62"/>
    <w:rsid w:val="006D2BD3"/>
    <w:rsid w:val="00701D95"/>
    <w:rsid w:val="00730A41"/>
    <w:rsid w:val="00791785"/>
    <w:rsid w:val="007D414F"/>
    <w:rsid w:val="007E56D7"/>
    <w:rsid w:val="00801D95"/>
    <w:rsid w:val="00895F24"/>
    <w:rsid w:val="008A5668"/>
    <w:rsid w:val="008F1700"/>
    <w:rsid w:val="00934F32"/>
    <w:rsid w:val="009C3CB0"/>
    <w:rsid w:val="00A20F88"/>
    <w:rsid w:val="00A22341"/>
    <w:rsid w:val="00A67B4D"/>
    <w:rsid w:val="00B0278C"/>
    <w:rsid w:val="00B87264"/>
    <w:rsid w:val="00B9275C"/>
    <w:rsid w:val="00BA6759"/>
    <w:rsid w:val="00BA6AE1"/>
    <w:rsid w:val="00C33574"/>
    <w:rsid w:val="00E11DC1"/>
    <w:rsid w:val="00E739CE"/>
    <w:rsid w:val="00E7450C"/>
    <w:rsid w:val="00F61470"/>
    <w:rsid w:val="00F70DB6"/>
    <w:rsid w:val="00FA624F"/>
    <w:rsid w:val="00FE333C"/>
    <w:rsid w:val="00FE7814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57db45,#62fc24,#aab070,#b5d749"/>
      <o:colormenu v:ext="edit" strokecolor="none [3215]"/>
    </o:shapedefaults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64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64"/>
    <w:pPr>
      <w:keepNext/>
      <w:widowControl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57C64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6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57C64"/>
    <w:pPr>
      <w:widowControl w:val="0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C6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7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6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6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64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FE7C3C"/>
    <w:pPr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64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C64"/>
    <w:pPr>
      <w:keepNext/>
      <w:widowControl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57C64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6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57C64"/>
    <w:pPr>
      <w:widowControl w:val="0"/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7C6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7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C6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6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5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64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FE7C3C"/>
    <w:pPr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3" ma:contentTypeDescription="Create a new document." ma:contentTypeScope="" ma:versionID="318362d2f99453151b8736aee55976ba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aaea235f289c660693b42b8b805105cf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B3BD3-04A3-4F14-BD9B-446D337ECEB2}"/>
</file>

<file path=customXml/itemProps2.xml><?xml version="1.0" encoding="utf-8"?>
<ds:datastoreItem xmlns:ds="http://schemas.openxmlformats.org/officeDocument/2006/customXml" ds:itemID="{FE61E0B0-2ECF-467C-BEBE-2658BCA95E2E}"/>
</file>

<file path=customXml/itemProps3.xml><?xml version="1.0" encoding="utf-8"?>
<ds:datastoreItem xmlns:ds="http://schemas.openxmlformats.org/officeDocument/2006/customXml" ds:itemID="{AC949183-94E7-4306-9405-9FB8D888D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- TELFORD CHRISTIAN COUNCIL SUPPORTED HOUSING</vt:lpstr>
    </vt:vector>
  </TitlesOfParts>
  <Company>Telford Christian Council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- TELFORD CHRISTIAN COUNCIL SUPPORTED HOUSING</dc:title>
  <dc:creator>Three</dc:creator>
  <cp:lastModifiedBy>Donna Griffin</cp:lastModifiedBy>
  <cp:revision>2</cp:revision>
  <cp:lastPrinted>2016-03-31T10:45:00Z</cp:lastPrinted>
  <dcterms:created xsi:type="dcterms:W3CDTF">2016-03-31T10:46:00Z</dcterms:created>
  <dcterms:modified xsi:type="dcterms:W3CDTF">2016-03-31T10:46:00Z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